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87AB" w14:textId="2E99FA2B" w:rsidR="00351B81" w:rsidRPr="006062BB" w:rsidRDefault="00BB3F25">
      <w:pPr>
        <w:pStyle w:val="Heading1"/>
        <w:rPr>
          <w:rFonts w:ascii="Arial" w:hAnsi="Arial" w:cs="Arial"/>
          <w:sz w:val="24"/>
          <w:szCs w:val="24"/>
        </w:rPr>
      </w:pPr>
      <w:r w:rsidRPr="006062BB">
        <w:rPr>
          <w:rFonts w:ascii="Arial" w:hAnsi="Arial" w:cs="Arial"/>
          <w:sz w:val="24"/>
          <w:szCs w:val="24"/>
        </w:rPr>
        <w:t>Clonmel</w:t>
      </w:r>
      <w:r w:rsidR="006B2AD7" w:rsidRPr="006062BB">
        <w:rPr>
          <w:rFonts w:ascii="Arial" w:hAnsi="Arial" w:cs="Arial"/>
          <w:sz w:val="24"/>
          <w:szCs w:val="24"/>
        </w:rPr>
        <w:t xml:space="preserve"> </w:t>
      </w:r>
      <w:r w:rsidR="00351B81" w:rsidRPr="006062BB">
        <w:rPr>
          <w:rFonts w:ascii="Arial" w:hAnsi="Arial" w:cs="Arial"/>
          <w:sz w:val="24"/>
          <w:szCs w:val="24"/>
        </w:rPr>
        <w:t xml:space="preserve">Role Profile:  </w:t>
      </w:r>
      <w:r w:rsidR="00CA1984" w:rsidRPr="006062BB">
        <w:rPr>
          <w:rFonts w:ascii="Arial" w:hAnsi="Arial" w:cs="Arial"/>
          <w:sz w:val="24"/>
          <w:szCs w:val="24"/>
        </w:rPr>
        <w:t xml:space="preserve">Team Manager (Process </w:t>
      </w:r>
      <w:r w:rsidR="001B1D9F" w:rsidRPr="006062BB">
        <w:rPr>
          <w:rFonts w:ascii="Arial" w:hAnsi="Arial" w:cs="Arial"/>
          <w:sz w:val="24"/>
          <w:szCs w:val="24"/>
        </w:rPr>
        <w:t>Area</w:t>
      </w:r>
      <w:r w:rsidR="00CA1984" w:rsidRPr="006062BB">
        <w:rPr>
          <w:rFonts w:ascii="Arial" w:hAnsi="Arial" w:cs="Arial"/>
          <w:sz w:val="24"/>
          <w:szCs w:val="24"/>
        </w:rPr>
        <w:t>)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1417"/>
        <w:gridCol w:w="2410"/>
        <w:gridCol w:w="1843"/>
        <w:gridCol w:w="3969"/>
      </w:tblGrid>
      <w:tr w:rsidR="00351B81" w:rsidRPr="00DC561B" w14:paraId="7E4AAE77" w14:textId="77777777" w:rsidTr="00DC561B">
        <w:trPr>
          <w:cantSplit/>
        </w:trPr>
        <w:tc>
          <w:tcPr>
            <w:tcW w:w="5671" w:type="dxa"/>
            <w:vAlign w:val="center"/>
          </w:tcPr>
          <w:p w14:paraId="62F47107" w14:textId="4BD7F0C3" w:rsidR="00351B81" w:rsidRPr="00DC561B" w:rsidRDefault="00351B81">
            <w:pPr>
              <w:pStyle w:val="Subtitle"/>
            </w:pPr>
            <w:r w:rsidRPr="00DC561B">
              <w:t xml:space="preserve">Job Title:  </w:t>
            </w:r>
            <w:r w:rsidR="00CA1984" w:rsidRPr="00DC561B">
              <w:t xml:space="preserve">Team Manager (Process </w:t>
            </w:r>
            <w:r w:rsidR="001B1D9F">
              <w:t>Area</w:t>
            </w:r>
            <w:r w:rsidR="00CA1984" w:rsidRPr="00DC561B">
              <w:t>)</w:t>
            </w:r>
          </w:p>
        </w:tc>
        <w:tc>
          <w:tcPr>
            <w:tcW w:w="3827" w:type="dxa"/>
            <w:gridSpan w:val="2"/>
            <w:vAlign w:val="center"/>
          </w:tcPr>
          <w:p w14:paraId="56A10570" w14:textId="56BF673C" w:rsidR="00725FEF" w:rsidRPr="00DC561B" w:rsidRDefault="00725FEF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Clonmel Site</w:t>
            </w:r>
          </w:p>
        </w:tc>
        <w:tc>
          <w:tcPr>
            <w:tcW w:w="5812" w:type="dxa"/>
            <w:gridSpan w:val="2"/>
            <w:vAlign w:val="center"/>
          </w:tcPr>
          <w:p w14:paraId="7A5A891A" w14:textId="75BCBFCB" w:rsidR="00351B81" w:rsidRPr="00DC561B" w:rsidRDefault="00351B81" w:rsidP="00BB3F2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DC561B">
              <w:rPr>
                <w:rFonts w:ascii="Arial" w:hAnsi="Arial" w:cs="Arial"/>
                <w:b/>
                <w:bCs/>
              </w:rPr>
              <w:t xml:space="preserve">Reporting to: </w:t>
            </w:r>
            <w:r w:rsidR="001B1D9F">
              <w:rPr>
                <w:rFonts w:ascii="Arial" w:hAnsi="Arial" w:cs="Arial"/>
                <w:b/>
                <w:bCs/>
              </w:rPr>
              <w:t>Head Cider Maker &amp; Brewing Manager</w:t>
            </w:r>
            <w:r w:rsidR="00F03419" w:rsidRPr="00DC561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51B81" w:rsidRPr="00DC561B" w14:paraId="2657EF74" w14:textId="77777777">
        <w:trPr>
          <w:cantSplit/>
        </w:trPr>
        <w:tc>
          <w:tcPr>
            <w:tcW w:w="15310" w:type="dxa"/>
            <w:gridSpan w:val="5"/>
          </w:tcPr>
          <w:p w14:paraId="7C9A0DAB" w14:textId="77777777" w:rsidR="00351B81" w:rsidRPr="00725FEF" w:rsidRDefault="00351B81">
            <w:pPr>
              <w:rPr>
                <w:rFonts w:ascii="Arial" w:hAnsi="Arial" w:cs="Arial"/>
                <w:sz w:val="18"/>
                <w:szCs w:val="18"/>
              </w:rPr>
            </w:pPr>
            <w:r w:rsidRPr="00725FEF">
              <w:rPr>
                <w:rFonts w:ascii="Arial" w:hAnsi="Arial" w:cs="Arial"/>
                <w:b/>
                <w:sz w:val="18"/>
                <w:szCs w:val="18"/>
              </w:rPr>
              <w:t>Purpose</w:t>
            </w:r>
            <w:r w:rsidRPr="00725FE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71684" w:rsidRPr="00725FEF">
              <w:rPr>
                <w:rFonts w:ascii="Arial" w:hAnsi="Arial" w:cs="Arial"/>
                <w:sz w:val="18"/>
                <w:szCs w:val="18"/>
              </w:rPr>
              <w:t>The Team Manager will be responsible for:</w:t>
            </w:r>
          </w:p>
          <w:p w14:paraId="52E074B0" w14:textId="0E8424E6" w:rsidR="00D71684" w:rsidRPr="00725FEF" w:rsidRDefault="00D71684" w:rsidP="00D716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25FEF">
              <w:rPr>
                <w:rFonts w:ascii="Arial" w:hAnsi="Arial" w:cs="Arial"/>
                <w:bCs/>
                <w:sz w:val="18"/>
                <w:szCs w:val="18"/>
              </w:rPr>
              <w:t xml:space="preserve">The day to day running of </w:t>
            </w:r>
            <w:r w:rsidR="00E34BC0" w:rsidRPr="00725FEF">
              <w:rPr>
                <w:rFonts w:ascii="Arial" w:hAnsi="Arial" w:cs="Arial"/>
                <w:bCs/>
                <w:sz w:val="18"/>
                <w:szCs w:val="18"/>
              </w:rPr>
              <w:t xml:space="preserve">the relevant operational &amp; processing area. Ensuring KPI targets are met in Production, Quality, Health and Safety, Environmental and costs. </w:t>
            </w:r>
          </w:p>
          <w:p w14:paraId="12140D89" w14:textId="719C3E4E" w:rsidR="00E34BC0" w:rsidRPr="00E34BC0" w:rsidRDefault="00E34BC0" w:rsidP="00E34BC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725FEF">
              <w:rPr>
                <w:rFonts w:ascii="Arial" w:hAnsi="Arial" w:cs="Arial"/>
                <w:bCs/>
                <w:sz w:val="18"/>
                <w:szCs w:val="18"/>
              </w:rPr>
              <w:t>Manage and develop the team, championing continuous improvements, while maintaining and delivering excellent performance standards.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51B81" w:rsidRPr="00DC561B" w14:paraId="38923784" w14:textId="77777777" w:rsidTr="00725FEF">
        <w:trPr>
          <w:cantSplit/>
          <w:trHeight w:val="307"/>
        </w:trPr>
        <w:tc>
          <w:tcPr>
            <w:tcW w:w="7088" w:type="dxa"/>
            <w:gridSpan w:val="2"/>
          </w:tcPr>
          <w:p w14:paraId="1689EED7" w14:textId="77777777" w:rsidR="00351B81" w:rsidRPr="00725FEF" w:rsidRDefault="00351B81" w:rsidP="00725FEF">
            <w:pPr>
              <w:pStyle w:val="Heading2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EF">
              <w:rPr>
                <w:rFonts w:ascii="Arial" w:hAnsi="Arial" w:cs="Arial"/>
                <w:sz w:val="18"/>
                <w:szCs w:val="18"/>
              </w:rPr>
              <w:t>Key Result Areas</w:t>
            </w:r>
          </w:p>
        </w:tc>
        <w:tc>
          <w:tcPr>
            <w:tcW w:w="4253" w:type="dxa"/>
            <w:gridSpan w:val="2"/>
          </w:tcPr>
          <w:p w14:paraId="449C5C56" w14:textId="77777777" w:rsidR="00351B81" w:rsidRPr="00725FEF" w:rsidRDefault="00351B81" w:rsidP="00725FEF">
            <w:pPr>
              <w:pStyle w:val="Heading2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EF">
              <w:rPr>
                <w:rFonts w:ascii="Arial" w:hAnsi="Arial" w:cs="Arial"/>
                <w:sz w:val="18"/>
                <w:szCs w:val="18"/>
              </w:rPr>
              <w:t>Key Performance Indicators</w:t>
            </w:r>
          </w:p>
        </w:tc>
        <w:tc>
          <w:tcPr>
            <w:tcW w:w="3969" w:type="dxa"/>
          </w:tcPr>
          <w:p w14:paraId="3D8F2BDB" w14:textId="7EE4FF8D" w:rsidR="00351B81" w:rsidRPr="00725FEF" w:rsidRDefault="00517354" w:rsidP="00725FEF">
            <w:pPr>
              <w:pStyle w:val="Heading2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EF">
              <w:rPr>
                <w:rFonts w:ascii="Arial" w:hAnsi="Arial" w:cs="Arial"/>
                <w:sz w:val="18"/>
                <w:szCs w:val="18"/>
              </w:rPr>
              <w:t xml:space="preserve">Qualifications, </w:t>
            </w:r>
            <w:r w:rsidR="00351B81" w:rsidRPr="00725FEF">
              <w:rPr>
                <w:rFonts w:ascii="Arial" w:hAnsi="Arial" w:cs="Arial"/>
                <w:sz w:val="18"/>
                <w:szCs w:val="18"/>
              </w:rPr>
              <w:t>Skills &amp; Experience</w:t>
            </w:r>
          </w:p>
        </w:tc>
      </w:tr>
      <w:tr w:rsidR="00351B81" w:rsidRPr="00DC561B" w14:paraId="3941D7B3" w14:textId="77777777">
        <w:trPr>
          <w:cantSplit/>
        </w:trPr>
        <w:tc>
          <w:tcPr>
            <w:tcW w:w="7088" w:type="dxa"/>
            <w:gridSpan w:val="2"/>
          </w:tcPr>
          <w:p w14:paraId="5C689D51" w14:textId="77777777" w:rsidR="004E3E2E" w:rsidRPr="00665AD4" w:rsidRDefault="004E3E2E" w:rsidP="004E3E2E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665AD4">
              <w:rPr>
                <w:rFonts w:ascii="Arial" w:hAnsi="Arial" w:cs="Arial"/>
                <w:b/>
                <w:bCs/>
              </w:rPr>
              <w:t xml:space="preserve">Quality, Health &amp; Safety, Hygiene, </w:t>
            </w:r>
            <w:r w:rsidR="00040157" w:rsidRPr="00665AD4">
              <w:rPr>
                <w:rFonts w:ascii="Arial" w:hAnsi="Arial" w:cs="Arial"/>
                <w:b/>
                <w:bCs/>
              </w:rPr>
              <w:t>and Environmental</w:t>
            </w:r>
            <w:r w:rsidRPr="00665AD4">
              <w:rPr>
                <w:rFonts w:ascii="Arial" w:hAnsi="Arial" w:cs="Arial"/>
                <w:b/>
                <w:bCs/>
              </w:rPr>
              <w:t xml:space="preserve"> - </w:t>
            </w:r>
            <w:r w:rsidRPr="00665AD4">
              <w:rPr>
                <w:rFonts w:ascii="Arial" w:hAnsi="Arial" w:cs="Arial"/>
                <w:bCs/>
              </w:rPr>
              <w:t>Ensure all Quality, Health &amp; Safety, Hygiene, Environmental and Food Safety standards are met in relevant p</w:t>
            </w:r>
            <w:r w:rsidR="00356607" w:rsidRPr="00665AD4">
              <w:rPr>
                <w:rFonts w:ascii="Arial" w:hAnsi="Arial" w:cs="Arial"/>
                <w:bCs/>
              </w:rPr>
              <w:t>rocess and fermentation</w:t>
            </w:r>
            <w:r w:rsidRPr="00665AD4">
              <w:rPr>
                <w:rFonts w:ascii="Arial" w:hAnsi="Arial" w:cs="Arial"/>
                <w:bCs/>
              </w:rPr>
              <w:t xml:space="preserve"> areas.</w:t>
            </w:r>
          </w:p>
          <w:p w14:paraId="34680884" w14:textId="2DD5378F" w:rsidR="00443084" w:rsidRPr="00665AD4" w:rsidRDefault="00443084" w:rsidP="004E3E2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665AD4">
              <w:rPr>
                <w:rFonts w:ascii="Arial" w:hAnsi="Arial" w:cs="Arial"/>
                <w:b/>
                <w:bCs/>
              </w:rPr>
              <w:t xml:space="preserve">Stock reconciliation: </w:t>
            </w:r>
            <w:r w:rsidRPr="00665AD4">
              <w:rPr>
                <w:rFonts w:ascii="Arial" w:hAnsi="Arial" w:cs="Arial"/>
                <w:bCs/>
              </w:rPr>
              <w:t>Maintain a</w:t>
            </w:r>
            <w:r w:rsidR="00665AD4" w:rsidRPr="00665AD4">
              <w:rPr>
                <w:rFonts w:ascii="Arial" w:hAnsi="Arial" w:cs="Arial"/>
                <w:bCs/>
              </w:rPr>
              <w:t xml:space="preserve"> stock reconciliation system which maintains losses within</w:t>
            </w:r>
            <w:r w:rsidRPr="00665AD4">
              <w:rPr>
                <w:rFonts w:ascii="Arial" w:hAnsi="Arial" w:cs="Arial"/>
                <w:bCs/>
              </w:rPr>
              <w:t xml:space="preserve"> agreed loss levels. Carry out </w:t>
            </w:r>
            <w:r w:rsidR="00D854E0">
              <w:rPr>
                <w:rFonts w:ascii="Arial" w:hAnsi="Arial" w:cs="Arial"/>
                <w:bCs/>
              </w:rPr>
              <w:t>regular</w:t>
            </w:r>
            <w:r w:rsidRPr="00665AD4">
              <w:rPr>
                <w:rFonts w:ascii="Arial" w:hAnsi="Arial" w:cs="Arial"/>
                <w:bCs/>
              </w:rPr>
              <w:t xml:space="preserve"> stock </w:t>
            </w:r>
            <w:r w:rsidR="00665AD4" w:rsidRPr="00665AD4">
              <w:rPr>
                <w:rFonts w:ascii="Arial" w:hAnsi="Arial" w:cs="Arial"/>
                <w:bCs/>
              </w:rPr>
              <w:t>reconciliations</w:t>
            </w:r>
            <w:r w:rsidRPr="00665AD4">
              <w:rPr>
                <w:rFonts w:ascii="Arial" w:hAnsi="Arial" w:cs="Arial"/>
                <w:bCs/>
              </w:rPr>
              <w:t xml:space="preserve"> and provide </w:t>
            </w:r>
            <w:r w:rsidR="00725FEF">
              <w:rPr>
                <w:rFonts w:ascii="Arial" w:hAnsi="Arial" w:cs="Arial"/>
                <w:bCs/>
              </w:rPr>
              <w:t>reports</w:t>
            </w:r>
            <w:r w:rsidRPr="00665AD4">
              <w:rPr>
                <w:rFonts w:ascii="Arial" w:hAnsi="Arial" w:cs="Arial"/>
                <w:bCs/>
              </w:rPr>
              <w:t xml:space="preserve"> in a timely manner to </w:t>
            </w:r>
            <w:r w:rsidR="00665AD4" w:rsidRPr="00665AD4">
              <w:rPr>
                <w:rFonts w:ascii="Arial" w:hAnsi="Arial" w:cs="Arial"/>
                <w:bCs/>
              </w:rPr>
              <w:t>Finance</w:t>
            </w:r>
            <w:r w:rsidRPr="00665AD4">
              <w:rPr>
                <w:rFonts w:ascii="Arial" w:hAnsi="Arial" w:cs="Arial"/>
                <w:bCs/>
              </w:rPr>
              <w:t>.</w:t>
            </w:r>
          </w:p>
          <w:p w14:paraId="161B6C80" w14:textId="77777777" w:rsidR="00443084" w:rsidRPr="00665AD4" w:rsidRDefault="00443084" w:rsidP="004E3E2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665AD4">
              <w:rPr>
                <w:rFonts w:ascii="Arial" w:hAnsi="Arial" w:cs="Arial"/>
                <w:b/>
                <w:bCs/>
              </w:rPr>
              <w:t>Yield Management:</w:t>
            </w:r>
            <w:r w:rsidRPr="00665AD4">
              <w:rPr>
                <w:rFonts w:ascii="Arial" w:hAnsi="Arial" w:cs="Arial"/>
                <w:bCs/>
              </w:rPr>
              <w:t xml:space="preserve"> Measure and control losses within your area of responsibility within company agreed parameters.</w:t>
            </w:r>
          </w:p>
          <w:p w14:paraId="351E14FC" w14:textId="7A9C8716" w:rsidR="00DC561B" w:rsidRPr="00665AD4" w:rsidRDefault="00DC561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  <w:b/>
                <w:bCs/>
              </w:rPr>
              <w:t>Liquid</w:t>
            </w:r>
            <w:r w:rsidR="00351B81" w:rsidRPr="00665AD4">
              <w:rPr>
                <w:rFonts w:ascii="Arial" w:hAnsi="Arial" w:cs="Arial"/>
                <w:b/>
                <w:bCs/>
              </w:rPr>
              <w:t xml:space="preserve"> </w:t>
            </w:r>
            <w:r w:rsidR="00D854E0">
              <w:rPr>
                <w:rFonts w:ascii="Arial" w:hAnsi="Arial" w:cs="Arial"/>
                <w:b/>
                <w:bCs/>
              </w:rPr>
              <w:t>Planning &amp; Delivery</w:t>
            </w:r>
            <w:r w:rsidR="0000786B">
              <w:rPr>
                <w:rFonts w:ascii="Arial" w:hAnsi="Arial" w:cs="Arial"/>
                <w:b/>
                <w:bCs/>
              </w:rPr>
              <w:t>:</w:t>
            </w:r>
            <w:r w:rsidR="00351B81" w:rsidRPr="00665AD4">
              <w:rPr>
                <w:rFonts w:ascii="Arial" w:hAnsi="Arial" w:cs="Arial"/>
              </w:rPr>
              <w:t xml:space="preserve"> </w:t>
            </w:r>
            <w:r w:rsidR="0000786B" w:rsidRPr="0000786B">
              <w:rPr>
                <w:rFonts w:ascii="Arial" w:hAnsi="Arial" w:cs="Arial"/>
              </w:rPr>
              <w:t>Contribute to the preparation of Liquid Plans, including analysis of current activities and performance to deliver best practice and more effective operation</w:t>
            </w:r>
            <w:r w:rsidR="0000786B">
              <w:rPr>
                <w:rFonts w:ascii="Arial" w:hAnsi="Arial" w:cs="Arial"/>
              </w:rPr>
              <w:t>s ensuring</w:t>
            </w:r>
            <w:r w:rsidR="00443084" w:rsidRPr="00665AD4">
              <w:rPr>
                <w:rFonts w:ascii="Arial" w:hAnsi="Arial" w:cs="Arial"/>
              </w:rPr>
              <w:t xml:space="preserve"> the delivery of </w:t>
            </w:r>
            <w:r w:rsidR="00356607" w:rsidRPr="00665AD4">
              <w:rPr>
                <w:rFonts w:ascii="Arial" w:hAnsi="Arial" w:cs="Arial"/>
              </w:rPr>
              <w:t>liquids</w:t>
            </w:r>
            <w:r w:rsidR="0000786B">
              <w:rPr>
                <w:rFonts w:ascii="Arial" w:hAnsi="Arial" w:cs="Arial"/>
              </w:rPr>
              <w:t xml:space="preserve"> for packaging</w:t>
            </w:r>
            <w:r w:rsidR="00443084" w:rsidRPr="00665AD4">
              <w:rPr>
                <w:rFonts w:ascii="Arial" w:hAnsi="Arial" w:cs="Arial"/>
              </w:rPr>
              <w:t xml:space="preserve"> </w:t>
            </w:r>
            <w:r w:rsidR="00D854E0">
              <w:rPr>
                <w:rFonts w:ascii="Arial" w:hAnsi="Arial" w:cs="Arial"/>
              </w:rPr>
              <w:t>on time and in full</w:t>
            </w:r>
            <w:r w:rsidR="00356607" w:rsidRPr="00665AD4">
              <w:rPr>
                <w:rFonts w:ascii="Arial" w:hAnsi="Arial" w:cs="Arial"/>
              </w:rPr>
              <w:t xml:space="preserve"> </w:t>
            </w:r>
            <w:r w:rsidR="00725FEF">
              <w:rPr>
                <w:rFonts w:ascii="Arial" w:hAnsi="Arial" w:cs="Arial"/>
              </w:rPr>
              <w:t>meeting the</w:t>
            </w:r>
            <w:r w:rsidR="00356607" w:rsidRPr="00665AD4">
              <w:rPr>
                <w:rFonts w:ascii="Arial" w:hAnsi="Arial" w:cs="Arial"/>
              </w:rPr>
              <w:t xml:space="preserve"> production schedule.</w:t>
            </w:r>
          </w:p>
          <w:p w14:paraId="5E17E102" w14:textId="58C789DF" w:rsidR="00356607" w:rsidRPr="00665AD4" w:rsidRDefault="00DC561B" w:rsidP="0035660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  <w:b/>
                <w:bCs/>
              </w:rPr>
              <w:t xml:space="preserve">Operational and Employee Resourcing </w:t>
            </w:r>
            <w:r w:rsidRPr="00665AD4">
              <w:rPr>
                <w:rFonts w:ascii="Arial" w:hAnsi="Arial" w:cs="Arial"/>
              </w:rPr>
              <w:t>– E</w:t>
            </w:r>
            <w:r w:rsidR="004E3E2E" w:rsidRPr="00665AD4">
              <w:rPr>
                <w:rFonts w:ascii="Arial" w:hAnsi="Arial" w:cs="Arial"/>
              </w:rPr>
              <w:t>nsure</w:t>
            </w:r>
            <w:r w:rsidRPr="00665AD4">
              <w:rPr>
                <w:rFonts w:ascii="Arial" w:hAnsi="Arial" w:cs="Arial"/>
              </w:rPr>
              <w:t xml:space="preserve"> the</w:t>
            </w:r>
            <w:r w:rsidR="004E3E2E" w:rsidRPr="00665AD4">
              <w:rPr>
                <w:rFonts w:ascii="Arial" w:hAnsi="Arial" w:cs="Arial"/>
              </w:rPr>
              <w:t xml:space="preserve"> pro</w:t>
            </w:r>
            <w:r w:rsidRPr="00665AD4">
              <w:rPr>
                <w:rFonts w:ascii="Arial" w:hAnsi="Arial" w:cs="Arial"/>
              </w:rPr>
              <w:t>cess</w:t>
            </w:r>
            <w:r w:rsidR="00351B81" w:rsidRPr="00665AD4">
              <w:rPr>
                <w:rFonts w:ascii="Arial" w:hAnsi="Arial" w:cs="Arial"/>
              </w:rPr>
              <w:t xml:space="preserve"> facility is appropriately resourced, including people, facilities, raw material, etc, to ensure delivery </w:t>
            </w:r>
            <w:r w:rsidR="00D854E0">
              <w:rPr>
                <w:rFonts w:ascii="Arial" w:hAnsi="Arial" w:cs="Arial"/>
              </w:rPr>
              <w:t>of targets</w:t>
            </w:r>
            <w:r w:rsidR="00351B81" w:rsidRPr="00665AD4">
              <w:rPr>
                <w:rFonts w:ascii="Arial" w:hAnsi="Arial" w:cs="Arial"/>
              </w:rPr>
              <w:t>.</w:t>
            </w:r>
            <w:r w:rsidR="00D854E0">
              <w:rPr>
                <w:rFonts w:ascii="Arial" w:hAnsi="Arial" w:cs="Arial"/>
              </w:rPr>
              <w:t xml:space="preserve"> Ensur</w:t>
            </w:r>
            <w:r w:rsidR="0000786B">
              <w:rPr>
                <w:rFonts w:ascii="Arial" w:hAnsi="Arial" w:cs="Arial"/>
              </w:rPr>
              <w:t>ing</w:t>
            </w:r>
            <w:r w:rsidR="00D854E0">
              <w:rPr>
                <w:rFonts w:ascii="Arial" w:hAnsi="Arial" w:cs="Arial"/>
              </w:rPr>
              <w:t xml:space="preserve"> the team have the right skills both technically and behaviourally to </w:t>
            </w:r>
            <w:r w:rsidR="0000786B">
              <w:rPr>
                <w:rFonts w:ascii="Arial" w:hAnsi="Arial" w:cs="Arial"/>
              </w:rPr>
              <w:t>run the areas.</w:t>
            </w:r>
          </w:p>
          <w:p w14:paraId="48778927" w14:textId="437C9F33" w:rsidR="00040157" w:rsidRPr="00D854E0" w:rsidRDefault="00351B81" w:rsidP="00D854E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  <w:b/>
                <w:bCs/>
              </w:rPr>
              <w:t>Leadership</w:t>
            </w:r>
            <w:r w:rsidR="00D854E0">
              <w:rPr>
                <w:rFonts w:ascii="Arial" w:hAnsi="Arial" w:cs="Arial"/>
                <w:b/>
                <w:bCs/>
              </w:rPr>
              <w:t xml:space="preserve"> &amp;</w:t>
            </w:r>
            <w:r w:rsidRPr="00665AD4">
              <w:rPr>
                <w:rFonts w:ascii="Arial" w:hAnsi="Arial" w:cs="Arial"/>
              </w:rPr>
              <w:t xml:space="preserve"> </w:t>
            </w:r>
            <w:r w:rsidR="00D854E0" w:rsidRPr="00D854E0">
              <w:rPr>
                <w:rFonts w:ascii="Arial" w:hAnsi="Arial" w:cs="Arial"/>
                <w:b/>
                <w:bCs/>
              </w:rPr>
              <w:t>Performance Management</w:t>
            </w:r>
            <w:r w:rsidR="00D854E0" w:rsidRPr="00D854E0">
              <w:rPr>
                <w:rFonts w:ascii="Arial" w:hAnsi="Arial" w:cs="Arial"/>
              </w:rPr>
              <w:t xml:space="preserve"> </w:t>
            </w:r>
            <w:r w:rsidRPr="00665AD4">
              <w:rPr>
                <w:rFonts w:ascii="Arial" w:hAnsi="Arial" w:cs="Arial"/>
              </w:rPr>
              <w:t>- Lead, manage and develop the team to create an open, responsive and cohesive working environment to support a continuous improvement culture.</w:t>
            </w:r>
            <w:r w:rsidR="00D854E0" w:rsidRPr="00D854E0">
              <w:rPr>
                <w:rFonts w:ascii="Arial" w:hAnsi="Arial" w:cs="Arial"/>
              </w:rPr>
              <w:t xml:space="preserve"> Manage the performance of the team t</w:t>
            </w:r>
            <w:r w:rsidR="00D854E0">
              <w:rPr>
                <w:rFonts w:ascii="Arial" w:hAnsi="Arial" w:cs="Arial"/>
              </w:rPr>
              <w:t>hrough</w:t>
            </w:r>
            <w:r w:rsidR="0000786B">
              <w:rPr>
                <w:rFonts w:ascii="Arial" w:hAnsi="Arial" w:cs="Arial"/>
              </w:rPr>
              <w:t xml:space="preserve"> personal development plans</w:t>
            </w:r>
            <w:r w:rsidR="00627137">
              <w:rPr>
                <w:rFonts w:ascii="Arial" w:hAnsi="Arial" w:cs="Arial"/>
              </w:rPr>
              <w:t xml:space="preserve"> and objectives</w:t>
            </w:r>
            <w:r w:rsidR="00725FEF">
              <w:rPr>
                <w:rFonts w:ascii="Arial" w:hAnsi="Arial" w:cs="Arial"/>
              </w:rPr>
              <w:t>,</w:t>
            </w:r>
            <w:r w:rsidR="0000786B">
              <w:rPr>
                <w:rFonts w:ascii="Arial" w:hAnsi="Arial" w:cs="Arial"/>
              </w:rPr>
              <w:t xml:space="preserve"> to achieve the area strategies. Have suitable </w:t>
            </w:r>
            <w:r w:rsidR="00627137">
              <w:rPr>
                <w:rFonts w:ascii="Arial" w:hAnsi="Arial" w:cs="Arial"/>
              </w:rPr>
              <w:t>succession plans</w:t>
            </w:r>
            <w:r w:rsidR="0000786B">
              <w:rPr>
                <w:rFonts w:ascii="Arial" w:hAnsi="Arial" w:cs="Arial"/>
              </w:rPr>
              <w:t xml:space="preserve"> in place to ensure team development</w:t>
            </w:r>
          </w:p>
          <w:p w14:paraId="123DF0AE" w14:textId="2C1B0484" w:rsidR="00351B81" w:rsidRPr="0000786B" w:rsidRDefault="00351B81" w:rsidP="0000786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  <w:b/>
                <w:bCs/>
              </w:rPr>
              <w:t>IR/ER</w:t>
            </w:r>
            <w:r w:rsidRPr="00665AD4">
              <w:rPr>
                <w:rFonts w:ascii="Arial" w:hAnsi="Arial" w:cs="Arial"/>
              </w:rPr>
              <w:t xml:space="preserve"> - Ensure all local </w:t>
            </w:r>
            <w:r w:rsidR="00665AD4" w:rsidRPr="00665AD4">
              <w:rPr>
                <w:rFonts w:ascii="Arial" w:hAnsi="Arial" w:cs="Arial"/>
              </w:rPr>
              <w:t>IR</w:t>
            </w:r>
            <w:r w:rsidRPr="00665AD4">
              <w:rPr>
                <w:rFonts w:ascii="Arial" w:hAnsi="Arial" w:cs="Arial"/>
              </w:rPr>
              <w:t xml:space="preserve"> issues are handled and managed at an appropriate level, to maintain effective working relationships.</w:t>
            </w:r>
          </w:p>
          <w:p w14:paraId="6D47031F" w14:textId="77777777" w:rsidR="00351B81" w:rsidRPr="00665AD4" w:rsidRDefault="00351B8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  <w:b/>
                <w:bCs/>
              </w:rPr>
              <w:t>Continuous Improvement</w:t>
            </w:r>
            <w:r w:rsidRPr="00665AD4">
              <w:rPr>
                <w:rFonts w:ascii="Arial" w:hAnsi="Arial" w:cs="Arial"/>
              </w:rPr>
              <w:t xml:space="preserve"> - Work with your team to develop operational solutions to minimise down-time and costs and achieve </w:t>
            </w:r>
            <w:r w:rsidR="00DC561B" w:rsidRPr="00665AD4">
              <w:rPr>
                <w:rFonts w:ascii="Arial" w:hAnsi="Arial" w:cs="Arial"/>
              </w:rPr>
              <w:t>improved</w:t>
            </w:r>
            <w:r w:rsidRPr="00665AD4">
              <w:rPr>
                <w:rFonts w:ascii="Arial" w:hAnsi="Arial" w:cs="Arial"/>
              </w:rPr>
              <w:t xml:space="preserve"> operational targets</w:t>
            </w:r>
            <w:r w:rsidR="00DC561B" w:rsidRPr="00665AD4">
              <w:rPr>
                <w:rFonts w:ascii="Arial" w:hAnsi="Arial" w:cs="Arial"/>
              </w:rPr>
              <w:t xml:space="preserve"> in line with area strategy.</w:t>
            </w:r>
          </w:p>
          <w:p w14:paraId="584FBA24" w14:textId="77777777" w:rsidR="00351B81" w:rsidRPr="00665AD4" w:rsidRDefault="00351B8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  <w:b/>
                <w:bCs/>
              </w:rPr>
              <w:t>Technical Knowledge</w:t>
            </w:r>
            <w:r w:rsidRPr="00665AD4">
              <w:rPr>
                <w:rFonts w:ascii="Arial" w:hAnsi="Arial" w:cs="Arial"/>
              </w:rPr>
              <w:t xml:space="preserve"> - Provide technical advice and guidance to operational team and associated functions to ensure effective resolution of operational issues.</w:t>
            </w:r>
          </w:p>
          <w:p w14:paraId="05A4D6EA" w14:textId="77777777" w:rsidR="00351B81" w:rsidRPr="00665AD4" w:rsidRDefault="00351B8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  <w:b/>
                <w:bCs/>
              </w:rPr>
              <w:t>Budgeting</w:t>
            </w:r>
            <w:r w:rsidRPr="00665AD4">
              <w:rPr>
                <w:rFonts w:ascii="Arial" w:hAnsi="Arial" w:cs="Arial"/>
              </w:rPr>
              <w:t xml:space="preserve"> - Contribute to the delive</w:t>
            </w:r>
            <w:r w:rsidR="004E3E2E" w:rsidRPr="00665AD4">
              <w:rPr>
                <w:rFonts w:ascii="Arial" w:hAnsi="Arial" w:cs="Arial"/>
              </w:rPr>
              <w:t>ry of operational budgets</w:t>
            </w:r>
          </w:p>
          <w:p w14:paraId="1FD58EB3" w14:textId="77777777" w:rsidR="00351B81" w:rsidRPr="00665AD4" w:rsidRDefault="00351B81" w:rsidP="00665AD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  <w:b/>
                <w:bCs/>
              </w:rPr>
              <w:t xml:space="preserve">Customer </w:t>
            </w:r>
            <w:r w:rsidRPr="00665AD4">
              <w:rPr>
                <w:rFonts w:ascii="Arial" w:hAnsi="Arial" w:cs="Arial"/>
              </w:rPr>
              <w:t xml:space="preserve">- Liaise with external </w:t>
            </w:r>
            <w:r w:rsidR="00665AD4" w:rsidRPr="00665AD4">
              <w:rPr>
                <w:rFonts w:ascii="Arial" w:hAnsi="Arial" w:cs="Arial"/>
              </w:rPr>
              <w:t>&amp;</w:t>
            </w:r>
            <w:r w:rsidRPr="00665AD4">
              <w:rPr>
                <w:rFonts w:ascii="Arial" w:hAnsi="Arial" w:cs="Arial"/>
              </w:rPr>
              <w:t xml:space="preserve"> internal contacts to ensure supply of services/products to meet operational requirements in a timely way.</w:t>
            </w:r>
          </w:p>
        </w:tc>
        <w:tc>
          <w:tcPr>
            <w:tcW w:w="4253" w:type="dxa"/>
            <w:gridSpan w:val="2"/>
          </w:tcPr>
          <w:p w14:paraId="5ED02BA3" w14:textId="292E083A" w:rsidR="00040157" w:rsidRPr="00665AD4" w:rsidRDefault="00040157" w:rsidP="0004015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 xml:space="preserve">Compliance </w:t>
            </w:r>
            <w:r w:rsidR="00517354" w:rsidRPr="00665AD4">
              <w:rPr>
                <w:rFonts w:ascii="Arial" w:hAnsi="Arial" w:cs="Arial"/>
              </w:rPr>
              <w:t>with: -</w:t>
            </w:r>
          </w:p>
          <w:p w14:paraId="7326F869" w14:textId="068873D8" w:rsidR="00040157" w:rsidRPr="00665AD4" w:rsidRDefault="00040157" w:rsidP="00040157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Health</w:t>
            </w:r>
            <w:r w:rsidR="00517354">
              <w:rPr>
                <w:rFonts w:ascii="Arial" w:hAnsi="Arial" w:cs="Arial"/>
              </w:rPr>
              <w:t>,</w:t>
            </w:r>
            <w:r w:rsidRPr="00665AD4">
              <w:rPr>
                <w:rFonts w:ascii="Arial" w:hAnsi="Arial" w:cs="Arial"/>
              </w:rPr>
              <w:t xml:space="preserve"> Safety</w:t>
            </w:r>
            <w:r w:rsidR="00517354">
              <w:rPr>
                <w:rFonts w:ascii="Arial" w:hAnsi="Arial" w:cs="Arial"/>
              </w:rPr>
              <w:t xml:space="preserve"> and environmental </w:t>
            </w:r>
            <w:r w:rsidRPr="00665AD4">
              <w:rPr>
                <w:rFonts w:ascii="Arial" w:hAnsi="Arial" w:cs="Arial"/>
              </w:rPr>
              <w:t>legislation</w:t>
            </w:r>
          </w:p>
          <w:p w14:paraId="3914B913" w14:textId="603DE1CC" w:rsidR="00040157" w:rsidRPr="00665AD4" w:rsidRDefault="00040157" w:rsidP="00040157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Quality standards</w:t>
            </w:r>
          </w:p>
          <w:p w14:paraId="6B0CDB27" w14:textId="77777777" w:rsidR="00040157" w:rsidRPr="00665AD4" w:rsidRDefault="00040157" w:rsidP="00040157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Operational standards and requirements</w:t>
            </w:r>
          </w:p>
          <w:p w14:paraId="67404B6C" w14:textId="77777777" w:rsidR="00040157" w:rsidRPr="00665AD4" w:rsidRDefault="00040157" w:rsidP="00040157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Company standards, practices and policies</w:t>
            </w:r>
          </w:p>
          <w:p w14:paraId="289A4993" w14:textId="77777777" w:rsidR="00351B81" w:rsidRPr="00665AD4" w:rsidRDefault="00351B8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Achievement of Operational area performance in terms of:</w:t>
            </w:r>
          </w:p>
          <w:p w14:paraId="42054FFD" w14:textId="77777777" w:rsidR="00351B81" w:rsidRPr="00665AD4" w:rsidRDefault="00DC561B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Liquid Delivery &amp;</w:t>
            </w:r>
            <w:r w:rsidR="00351B81" w:rsidRPr="00665AD4">
              <w:rPr>
                <w:rFonts w:ascii="Arial" w:hAnsi="Arial" w:cs="Arial"/>
              </w:rPr>
              <w:t xml:space="preserve"> service levels</w:t>
            </w:r>
          </w:p>
          <w:p w14:paraId="60DA709A" w14:textId="77777777" w:rsidR="00351B81" w:rsidRPr="00665AD4" w:rsidRDefault="00351B81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Operational targets</w:t>
            </w:r>
          </w:p>
          <w:p w14:paraId="371EC007" w14:textId="77777777" w:rsidR="00351B81" w:rsidRPr="00665AD4" w:rsidRDefault="00351B81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Quality targets</w:t>
            </w:r>
          </w:p>
          <w:p w14:paraId="31B99E97" w14:textId="77777777" w:rsidR="00351B81" w:rsidRPr="00665AD4" w:rsidRDefault="00351B81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Waste targets</w:t>
            </w:r>
          </w:p>
          <w:p w14:paraId="3905DCB9" w14:textId="77777777" w:rsidR="00351B81" w:rsidRPr="00665AD4" w:rsidRDefault="00351B81" w:rsidP="00DC561B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Budgets</w:t>
            </w:r>
            <w:r w:rsidR="00DC561B" w:rsidRPr="00665AD4">
              <w:rPr>
                <w:rFonts w:ascii="Arial" w:hAnsi="Arial" w:cs="Arial"/>
              </w:rPr>
              <w:t xml:space="preserve"> and Cost parameters</w:t>
            </w:r>
          </w:p>
          <w:p w14:paraId="30F18531" w14:textId="77777777" w:rsidR="00351B81" w:rsidRPr="00665AD4" w:rsidRDefault="00351B81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HACCP</w:t>
            </w:r>
          </w:p>
          <w:p w14:paraId="3C8F766D" w14:textId="77777777" w:rsidR="00351B81" w:rsidRPr="00665AD4" w:rsidRDefault="00351B81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Hygiene standards</w:t>
            </w:r>
          </w:p>
          <w:p w14:paraId="66BF1454" w14:textId="77777777" w:rsidR="00356607" w:rsidRPr="00665AD4" w:rsidRDefault="00356607" w:rsidP="0035660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Completion of weekly stock</w:t>
            </w:r>
            <w:r w:rsidR="00F936CC" w:rsidRPr="00665AD4">
              <w:rPr>
                <w:rFonts w:ascii="Arial" w:hAnsi="Arial" w:cs="Arial"/>
              </w:rPr>
              <w:t xml:space="preserve"> </w:t>
            </w:r>
            <w:r w:rsidRPr="00665AD4">
              <w:rPr>
                <w:rFonts w:ascii="Arial" w:hAnsi="Arial" w:cs="Arial"/>
              </w:rPr>
              <w:t>takes of:</w:t>
            </w:r>
          </w:p>
          <w:p w14:paraId="4B7BC776" w14:textId="77777777" w:rsidR="00356607" w:rsidRPr="00665AD4" w:rsidRDefault="00356607" w:rsidP="00356607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Concentrates</w:t>
            </w:r>
            <w:r w:rsidR="00F936CC" w:rsidRPr="00665AD4">
              <w:rPr>
                <w:rFonts w:ascii="Arial" w:hAnsi="Arial" w:cs="Arial"/>
              </w:rPr>
              <w:t>/Liquid product</w:t>
            </w:r>
          </w:p>
          <w:p w14:paraId="669FD7C0" w14:textId="77777777" w:rsidR="00356607" w:rsidRPr="00665AD4" w:rsidRDefault="00356607" w:rsidP="00356607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Sugars</w:t>
            </w:r>
          </w:p>
          <w:p w14:paraId="1D24D172" w14:textId="77777777" w:rsidR="00356607" w:rsidRPr="00665AD4" w:rsidRDefault="00356607" w:rsidP="00356607">
            <w:pPr>
              <w:numPr>
                <w:ilvl w:val="2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Acids</w:t>
            </w:r>
          </w:p>
          <w:p w14:paraId="2883BD16" w14:textId="77777777" w:rsidR="00356607" w:rsidRPr="00665AD4" w:rsidRDefault="00356607" w:rsidP="0035660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Completion of monthly stocktakes of all additives and liquids.</w:t>
            </w:r>
          </w:p>
          <w:p w14:paraId="60F9B115" w14:textId="7C559180" w:rsidR="00356607" w:rsidRPr="00665AD4" w:rsidRDefault="00517354" w:rsidP="0035660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Stock control software (AS400) to monitor liquid movement and usage</w:t>
            </w:r>
            <w:r w:rsidR="00356607" w:rsidRPr="00665AD4">
              <w:rPr>
                <w:rFonts w:ascii="Arial" w:hAnsi="Arial" w:cs="Arial"/>
              </w:rPr>
              <w:t xml:space="preserve">  </w:t>
            </w:r>
          </w:p>
          <w:p w14:paraId="660B6664" w14:textId="77777777" w:rsidR="00351B81" w:rsidRPr="00665AD4" w:rsidRDefault="00351B8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 xml:space="preserve">Resolution of operational issues </w:t>
            </w:r>
          </w:p>
          <w:p w14:paraId="5E63FC84" w14:textId="77777777" w:rsidR="00351B81" w:rsidRPr="00665AD4" w:rsidRDefault="00351B81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 xml:space="preserve">Competent and capable operational teams </w:t>
            </w:r>
          </w:p>
          <w:p w14:paraId="3CDB4D43" w14:textId="77777777" w:rsidR="00351B81" w:rsidRPr="00665AD4" w:rsidRDefault="00351B81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65AD4">
              <w:rPr>
                <w:rFonts w:ascii="Arial" w:hAnsi="Arial" w:cs="Arial"/>
              </w:rPr>
              <w:t>Effective training and development of the team</w:t>
            </w:r>
          </w:p>
        </w:tc>
        <w:tc>
          <w:tcPr>
            <w:tcW w:w="3969" w:type="dxa"/>
          </w:tcPr>
          <w:p w14:paraId="442FE01A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>Appropriate third level/technical qualification</w:t>
            </w:r>
            <w:r w:rsidR="00040157" w:rsidRPr="00DC561B">
              <w:rPr>
                <w:rFonts w:ascii="Arial" w:hAnsi="Arial" w:cs="Arial"/>
              </w:rPr>
              <w:t xml:space="preserve"> or relevant experience.</w:t>
            </w:r>
          </w:p>
          <w:p w14:paraId="7BB51A56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>Experience of managing high volume Operational teams in a shift environment.</w:t>
            </w:r>
          </w:p>
          <w:p w14:paraId="6DC04DB9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 xml:space="preserve">Good working knowledge of </w:t>
            </w:r>
            <w:r w:rsidR="00DC561B">
              <w:rPr>
                <w:rFonts w:ascii="Arial" w:hAnsi="Arial" w:cs="Arial"/>
              </w:rPr>
              <w:t>process/fermentation processes</w:t>
            </w:r>
          </w:p>
          <w:p w14:paraId="0572B569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>Track record of leading high level performance teams within an operational environment</w:t>
            </w:r>
          </w:p>
          <w:p w14:paraId="1CA632B9" w14:textId="77777777" w:rsidR="00351B81" w:rsidRPr="00DC561B" w:rsidRDefault="00DC561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track record of</w:t>
            </w:r>
            <w:r w:rsidR="00351B81" w:rsidRPr="00DC561B">
              <w:rPr>
                <w:rFonts w:ascii="Arial" w:hAnsi="Arial" w:cs="Arial"/>
              </w:rPr>
              <w:t xml:space="preserve"> problem resolution</w:t>
            </w:r>
          </w:p>
          <w:p w14:paraId="2EF491D0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>Ability to deliver under pressure</w:t>
            </w:r>
          </w:p>
          <w:p w14:paraId="778AB1A6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 xml:space="preserve">Strong leadership skills </w:t>
            </w:r>
          </w:p>
          <w:p w14:paraId="1ECE2C63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>Excellent communication skills</w:t>
            </w:r>
          </w:p>
          <w:p w14:paraId="668987D6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>Strong motivational and development approach to support others</w:t>
            </w:r>
          </w:p>
          <w:p w14:paraId="452D0D96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>Excellent team player</w:t>
            </w:r>
          </w:p>
          <w:p w14:paraId="6C6EFC18" w14:textId="77777777" w:rsidR="00351B81" w:rsidRPr="00DC561B" w:rsidRDefault="00351B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>Good PC skills</w:t>
            </w:r>
          </w:p>
          <w:p w14:paraId="78CA254B" w14:textId="77777777" w:rsidR="00040157" w:rsidRDefault="0004015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</w:rPr>
              <w:t>Quick thinker and learner</w:t>
            </w:r>
          </w:p>
          <w:p w14:paraId="7A83DAD3" w14:textId="72801EB7" w:rsidR="00517354" w:rsidRPr="00DC561B" w:rsidRDefault="0051735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using trending, root cause analysis and problem-solving tools to continuously improve performance. Good working knowledge of production engineering processes and best practice. </w:t>
            </w:r>
          </w:p>
          <w:p w14:paraId="7E05A2C2" w14:textId="77777777" w:rsidR="00351B81" w:rsidRPr="00DC561B" w:rsidRDefault="00351B81">
            <w:pPr>
              <w:rPr>
                <w:rFonts w:ascii="Arial" w:hAnsi="Arial" w:cs="Arial"/>
              </w:rPr>
            </w:pPr>
          </w:p>
        </w:tc>
      </w:tr>
      <w:tr w:rsidR="00351B81" w:rsidRPr="00DC561B" w14:paraId="5524E5FA" w14:textId="77777777">
        <w:trPr>
          <w:cantSplit/>
        </w:trPr>
        <w:tc>
          <w:tcPr>
            <w:tcW w:w="15310" w:type="dxa"/>
            <w:gridSpan w:val="5"/>
          </w:tcPr>
          <w:p w14:paraId="2DFCC52C" w14:textId="77777777" w:rsidR="00351B81" w:rsidRPr="00DC561B" w:rsidRDefault="00351B81" w:rsidP="00DC561B">
            <w:pPr>
              <w:rPr>
                <w:rFonts w:ascii="Arial" w:hAnsi="Arial" w:cs="Arial"/>
              </w:rPr>
            </w:pPr>
            <w:r w:rsidRPr="00DC561B">
              <w:rPr>
                <w:rFonts w:ascii="Arial" w:hAnsi="Arial" w:cs="Arial"/>
                <w:b/>
              </w:rPr>
              <w:t>Dimensions</w:t>
            </w:r>
            <w:r w:rsidRPr="00DC561B">
              <w:rPr>
                <w:rFonts w:ascii="Arial" w:hAnsi="Arial" w:cs="Arial"/>
              </w:rPr>
              <w:t>: Responsible for Manage</w:t>
            </w:r>
            <w:r w:rsidR="00040157" w:rsidRPr="00DC561B">
              <w:rPr>
                <w:rFonts w:ascii="Arial" w:hAnsi="Arial" w:cs="Arial"/>
              </w:rPr>
              <w:t>ment Process/Fermentation</w:t>
            </w:r>
            <w:r w:rsidRPr="00DC561B">
              <w:rPr>
                <w:rFonts w:ascii="Arial" w:hAnsi="Arial" w:cs="Arial"/>
              </w:rPr>
              <w:t xml:space="preserve"> areas</w:t>
            </w:r>
            <w:r w:rsidR="00DC561B">
              <w:rPr>
                <w:rFonts w:ascii="Arial" w:hAnsi="Arial" w:cs="Arial"/>
              </w:rPr>
              <w:t xml:space="preserve"> and associated teams</w:t>
            </w:r>
            <w:r w:rsidR="00040157" w:rsidRPr="00DC561B">
              <w:rPr>
                <w:rFonts w:ascii="Arial" w:hAnsi="Arial" w:cs="Arial"/>
              </w:rPr>
              <w:t>.</w:t>
            </w:r>
          </w:p>
        </w:tc>
      </w:tr>
    </w:tbl>
    <w:p w14:paraId="03977C1E" w14:textId="77777777" w:rsidR="00351B81" w:rsidRPr="00DC561B" w:rsidRDefault="00351B81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</w:p>
    <w:sectPr w:rsidR="00351B81" w:rsidRPr="00DC561B" w:rsidSect="006062BB">
      <w:pgSz w:w="16840" w:h="11907" w:orient="landscape" w:code="9"/>
      <w:pgMar w:top="568" w:right="1440" w:bottom="1134" w:left="1440" w:header="72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65015" w14:textId="77777777" w:rsidR="00BD6B19" w:rsidRDefault="00BD6B19">
      <w:r>
        <w:separator/>
      </w:r>
    </w:p>
  </w:endnote>
  <w:endnote w:type="continuationSeparator" w:id="0">
    <w:p w14:paraId="25A4B136" w14:textId="77777777" w:rsidR="00BD6B19" w:rsidRDefault="00BD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9AE62" w14:textId="77777777" w:rsidR="00BD6B19" w:rsidRDefault="00BD6B19">
      <w:r>
        <w:separator/>
      </w:r>
    </w:p>
  </w:footnote>
  <w:footnote w:type="continuationSeparator" w:id="0">
    <w:p w14:paraId="29816323" w14:textId="77777777" w:rsidR="00BD6B19" w:rsidRDefault="00BD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D6C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F50139"/>
    <w:multiLevelType w:val="multilevel"/>
    <w:tmpl w:val="BB2ACD2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1291"/>
    <w:multiLevelType w:val="multilevel"/>
    <w:tmpl w:val="BB2ACD2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728A"/>
    <w:multiLevelType w:val="hybridMultilevel"/>
    <w:tmpl w:val="D5800C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67865"/>
    <w:multiLevelType w:val="hybridMultilevel"/>
    <w:tmpl w:val="2EF6D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72226"/>
    <w:multiLevelType w:val="hybridMultilevel"/>
    <w:tmpl w:val="87D4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305D9E"/>
    <w:multiLevelType w:val="hybridMultilevel"/>
    <w:tmpl w:val="65E4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02E4D"/>
    <w:multiLevelType w:val="hybridMultilevel"/>
    <w:tmpl w:val="E5220714"/>
    <w:lvl w:ilvl="0" w:tplc="30A6B3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5DD4ED30">
      <w:start w:val="1"/>
      <w:numFmt w:val="bullet"/>
      <w:lvlText w:val=""/>
      <w:lvlJc w:val="left"/>
      <w:pPr>
        <w:tabs>
          <w:tab w:val="num" w:pos="1914"/>
        </w:tabs>
        <w:ind w:left="1914" w:hanging="454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9" w15:restartNumberingAfterBreak="0">
    <w:nsid w:val="5B1C0C0F"/>
    <w:multiLevelType w:val="hybridMultilevel"/>
    <w:tmpl w:val="9A98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E0304"/>
    <w:multiLevelType w:val="multilevel"/>
    <w:tmpl w:val="BB2ACD2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82A84"/>
    <w:multiLevelType w:val="hybridMultilevel"/>
    <w:tmpl w:val="82DA4432"/>
    <w:lvl w:ilvl="0" w:tplc="30A6B3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2" w15:restartNumberingAfterBreak="0">
    <w:nsid w:val="6815316A"/>
    <w:multiLevelType w:val="multilevel"/>
    <w:tmpl w:val="127A2BF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3" w15:restartNumberingAfterBreak="0">
    <w:nsid w:val="7A445A04"/>
    <w:multiLevelType w:val="hybridMultilevel"/>
    <w:tmpl w:val="82DA4432"/>
    <w:lvl w:ilvl="0" w:tplc="5DD4ED3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4" w15:restartNumberingAfterBreak="0">
    <w:nsid w:val="7DBE260C"/>
    <w:multiLevelType w:val="hybridMultilevel"/>
    <w:tmpl w:val="B1FEE3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674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0131702">
    <w:abstractNumId w:val="1"/>
  </w:num>
  <w:num w:numId="3" w16cid:durableId="456218469">
    <w:abstractNumId w:val="10"/>
  </w:num>
  <w:num w:numId="4" w16cid:durableId="740637009">
    <w:abstractNumId w:val="11"/>
  </w:num>
  <w:num w:numId="5" w16cid:durableId="1645698835">
    <w:abstractNumId w:val="8"/>
  </w:num>
  <w:num w:numId="6" w16cid:durableId="566258760">
    <w:abstractNumId w:val="13"/>
  </w:num>
  <w:num w:numId="7" w16cid:durableId="545526433">
    <w:abstractNumId w:val="3"/>
  </w:num>
  <w:num w:numId="8" w16cid:durableId="1191913997">
    <w:abstractNumId w:val="2"/>
  </w:num>
  <w:num w:numId="9" w16cid:durableId="639651569">
    <w:abstractNumId w:val="12"/>
  </w:num>
  <w:num w:numId="10" w16cid:durableId="1830362852">
    <w:abstractNumId w:val="14"/>
  </w:num>
  <w:num w:numId="11" w16cid:durableId="1762721941">
    <w:abstractNumId w:val="4"/>
  </w:num>
  <w:num w:numId="12" w16cid:durableId="5358947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86759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1286756">
    <w:abstractNumId w:val="6"/>
  </w:num>
  <w:num w:numId="15" w16cid:durableId="689572769">
    <w:abstractNumId w:val="7"/>
  </w:num>
  <w:num w:numId="16" w16cid:durableId="177357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9"/>
    <w:rsid w:val="0000786B"/>
    <w:rsid w:val="00040157"/>
    <w:rsid w:val="000A575C"/>
    <w:rsid w:val="0017556A"/>
    <w:rsid w:val="001B1D9F"/>
    <w:rsid w:val="00351B81"/>
    <w:rsid w:val="00356607"/>
    <w:rsid w:val="00443084"/>
    <w:rsid w:val="004E3E2E"/>
    <w:rsid w:val="004F393F"/>
    <w:rsid w:val="0050785F"/>
    <w:rsid w:val="00517354"/>
    <w:rsid w:val="006062BB"/>
    <w:rsid w:val="00627137"/>
    <w:rsid w:val="00665AD4"/>
    <w:rsid w:val="006B2AD7"/>
    <w:rsid w:val="00725692"/>
    <w:rsid w:val="00725FEF"/>
    <w:rsid w:val="00933320"/>
    <w:rsid w:val="00960600"/>
    <w:rsid w:val="00BB3F25"/>
    <w:rsid w:val="00BD6B19"/>
    <w:rsid w:val="00C529B9"/>
    <w:rsid w:val="00CA1984"/>
    <w:rsid w:val="00CA5B13"/>
    <w:rsid w:val="00CF42FC"/>
    <w:rsid w:val="00CF56BC"/>
    <w:rsid w:val="00CF5F30"/>
    <w:rsid w:val="00D71684"/>
    <w:rsid w:val="00D854E0"/>
    <w:rsid w:val="00DC561B"/>
    <w:rsid w:val="00E34BC0"/>
    <w:rsid w:val="00E363EC"/>
    <w:rsid w:val="00F03419"/>
    <w:rsid w:val="00F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B8A5F"/>
  <w15:docId w15:val="{A89CF5AD-3C22-4A86-A90E-D9923D7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BC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CF56BC"/>
    <w:pPr>
      <w:keepNext/>
      <w:jc w:val="center"/>
      <w:outlineLvl w:val="0"/>
    </w:pPr>
    <w:rPr>
      <w:rFonts w:ascii="Verdana" w:hAnsi="Verdana"/>
      <w:b/>
      <w:bCs/>
      <w:sz w:val="18"/>
    </w:rPr>
  </w:style>
  <w:style w:type="paragraph" w:styleId="Heading2">
    <w:name w:val="heading 2"/>
    <w:basedOn w:val="Normal"/>
    <w:next w:val="Normal"/>
    <w:qFormat/>
    <w:rsid w:val="00CF56BC"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56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F56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F56BC"/>
  </w:style>
  <w:style w:type="paragraph" w:styleId="Subtitle">
    <w:name w:val="Subtitle"/>
    <w:basedOn w:val="Normal"/>
    <w:qFormat/>
    <w:rsid w:val="00CF56BC"/>
    <w:pPr>
      <w:spacing w:before="40" w:after="40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semiHidden/>
    <w:rsid w:val="00CF56BC"/>
    <w:pPr>
      <w:ind w:left="357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356607"/>
    <w:pPr>
      <w:ind w:left="720"/>
    </w:pPr>
    <w:rPr>
      <w:rFonts w:ascii="Calibri" w:eastAsiaTheme="minorHAns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h\Application%20Data\Microsoft\Templates\Aquarius%20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Aquarius Landscape</Template>
  <TotalTime>1</TotalTime>
  <Pages>1</Pages>
  <Words>592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Aquarius Portrait</vt:lpstr>
    </vt:vector>
  </TitlesOfParts>
  <Company> 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Aquarius Portrait</dc:title>
  <dc:subject/>
  <dc:creator>Aquarius Management Consultants</dc:creator>
  <cp:keywords/>
  <dc:description/>
  <cp:lastModifiedBy>Sharron Clancy</cp:lastModifiedBy>
  <cp:revision>2</cp:revision>
  <cp:lastPrinted>2009-02-17T15:16:00Z</cp:lastPrinted>
  <dcterms:created xsi:type="dcterms:W3CDTF">2024-12-02T09:01:00Z</dcterms:created>
  <dcterms:modified xsi:type="dcterms:W3CDTF">2024-12-02T09:01:00Z</dcterms:modified>
</cp:coreProperties>
</file>