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9BE04" w14:textId="77777777" w:rsidR="00FC5B01" w:rsidRPr="003B717B" w:rsidRDefault="00FC5B0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02"/>
        <w:gridCol w:w="7524"/>
      </w:tblGrid>
      <w:tr w:rsidR="003B717B" w:rsidRPr="003B717B" w14:paraId="13E1FA52" w14:textId="77777777" w:rsidTr="0040742E">
        <w:tc>
          <w:tcPr>
            <w:tcW w:w="1502" w:type="dxa"/>
          </w:tcPr>
          <w:p w14:paraId="2B8B8C1A" w14:textId="77777777" w:rsidR="0015532A" w:rsidRPr="003B717B" w:rsidRDefault="0015532A">
            <w:pPr>
              <w:rPr>
                <w:b/>
                <w:color w:val="FF0000"/>
                <w:sz w:val="28"/>
              </w:rPr>
            </w:pPr>
            <w:r w:rsidRPr="003B717B">
              <w:rPr>
                <w:b/>
                <w:color w:val="FF0000"/>
                <w:sz w:val="28"/>
              </w:rPr>
              <w:t>Job Title</w:t>
            </w:r>
          </w:p>
        </w:tc>
        <w:tc>
          <w:tcPr>
            <w:tcW w:w="7524" w:type="dxa"/>
          </w:tcPr>
          <w:p w14:paraId="238A8376" w14:textId="29A95B8C" w:rsidR="0015532A" w:rsidRPr="003B717B" w:rsidRDefault="008602B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SHE Advisor</w:t>
            </w:r>
          </w:p>
        </w:tc>
      </w:tr>
    </w:tbl>
    <w:p w14:paraId="5F4CD4F5" w14:textId="77777777" w:rsidR="0015532A" w:rsidRPr="003B717B" w:rsidRDefault="0015532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42"/>
        <w:gridCol w:w="5584"/>
      </w:tblGrid>
      <w:tr w:rsidR="003B717B" w:rsidRPr="003B717B" w14:paraId="344E3757" w14:textId="77777777" w:rsidTr="005C62AB">
        <w:tc>
          <w:tcPr>
            <w:tcW w:w="3510" w:type="dxa"/>
            <w:shd w:val="clear" w:color="auto" w:fill="F2F2F2" w:themeFill="background1" w:themeFillShade="F2"/>
          </w:tcPr>
          <w:p w14:paraId="2192AB8C" w14:textId="77777777" w:rsidR="00511527" w:rsidRPr="003B717B" w:rsidRDefault="00511527">
            <w:pPr>
              <w:rPr>
                <w:b/>
              </w:rPr>
            </w:pPr>
            <w:r w:rsidRPr="003B717B">
              <w:rPr>
                <w:b/>
              </w:rPr>
              <w:t xml:space="preserve">Reporting to </w:t>
            </w:r>
          </w:p>
        </w:tc>
        <w:tc>
          <w:tcPr>
            <w:tcW w:w="5732" w:type="dxa"/>
            <w:shd w:val="clear" w:color="auto" w:fill="F2F2F2" w:themeFill="background1" w:themeFillShade="F2"/>
          </w:tcPr>
          <w:p w14:paraId="12CBECF5" w14:textId="39CE2CCB" w:rsidR="00511527" w:rsidRPr="003B717B" w:rsidRDefault="008602BE">
            <w:r>
              <w:t>SHE Manager</w:t>
            </w:r>
          </w:p>
        </w:tc>
      </w:tr>
      <w:tr w:rsidR="003B717B" w:rsidRPr="003B717B" w14:paraId="4B3791A0" w14:textId="77777777" w:rsidTr="005C62AB">
        <w:tc>
          <w:tcPr>
            <w:tcW w:w="3510" w:type="dxa"/>
            <w:shd w:val="clear" w:color="auto" w:fill="F2F2F2" w:themeFill="background1" w:themeFillShade="F2"/>
          </w:tcPr>
          <w:p w14:paraId="37ADD142" w14:textId="77777777" w:rsidR="00511527" w:rsidRPr="003B717B" w:rsidRDefault="00511527">
            <w:pPr>
              <w:rPr>
                <w:b/>
              </w:rPr>
            </w:pPr>
            <w:r w:rsidRPr="003B717B">
              <w:rPr>
                <w:b/>
              </w:rPr>
              <w:t>Business Unit</w:t>
            </w:r>
          </w:p>
        </w:tc>
        <w:tc>
          <w:tcPr>
            <w:tcW w:w="5732" w:type="dxa"/>
            <w:shd w:val="clear" w:color="auto" w:fill="F2F2F2" w:themeFill="background1" w:themeFillShade="F2"/>
          </w:tcPr>
          <w:p w14:paraId="2241A3D9" w14:textId="38983B0D" w:rsidR="00511527" w:rsidRPr="003B717B" w:rsidRDefault="008602BE" w:rsidP="00A17467">
            <w:r>
              <w:t>Operations</w:t>
            </w:r>
          </w:p>
        </w:tc>
      </w:tr>
      <w:tr w:rsidR="003B717B" w:rsidRPr="003B717B" w14:paraId="75DC9D02" w14:textId="77777777" w:rsidTr="005C62AB">
        <w:tc>
          <w:tcPr>
            <w:tcW w:w="3510" w:type="dxa"/>
            <w:shd w:val="clear" w:color="auto" w:fill="F2F2F2" w:themeFill="background1" w:themeFillShade="F2"/>
          </w:tcPr>
          <w:p w14:paraId="2DDA8024" w14:textId="77777777" w:rsidR="00511527" w:rsidRPr="003B717B" w:rsidRDefault="00511527">
            <w:pPr>
              <w:rPr>
                <w:b/>
              </w:rPr>
            </w:pPr>
            <w:r w:rsidRPr="003B717B">
              <w:rPr>
                <w:b/>
              </w:rPr>
              <w:t xml:space="preserve">Department </w:t>
            </w:r>
          </w:p>
        </w:tc>
        <w:tc>
          <w:tcPr>
            <w:tcW w:w="5732" w:type="dxa"/>
            <w:shd w:val="clear" w:color="auto" w:fill="F2F2F2" w:themeFill="background1" w:themeFillShade="F2"/>
          </w:tcPr>
          <w:p w14:paraId="3272B6D3" w14:textId="2D98D605" w:rsidR="00511527" w:rsidRPr="003B717B" w:rsidRDefault="008602BE">
            <w:r>
              <w:t>Safety, Health, and Environment</w:t>
            </w:r>
          </w:p>
        </w:tc>
      </w:tr>
      <w:tr w:rsidR="003B717B" w:rsidRPr="003B717B" w14:paraId="09DABD93" w14:textId="77777777" w:rsidTr="005C62AB">
        <w:tc>
          <w:tcPr>
            <w:tcW w:w="3510" w:type="dxa"/>
            <w:shd w:val="clear" w:color="auto" w:fill="F2F2F2" w:themeFill="background1" w:themeFillShade="F2"/>
          </w:tcPr>
          <w:p w14:paraId="2B804632" w14:textId="77777777" w:rsidR="00511527" w:rsidRPr="003B717B" w:rsidRDefault="00511527">
            <w:pPr>
              <w:rPr>
                <w:b/>
              </w:rPr>
            </w:pPr>
            <w:r w:rsidRPr="003B717B">
              <w:rPr>
                <w:b/>
              </w:rPr>
              <w:t>Job Grade (if applicable)</w:t>
            </w:r>
          </w:p>
        </w:tc>
        <w:tc>
          <w:tcPr>
            <w:tcW w:w="5732" w:type="dxa"/>
            <w:shd w:val="clear" w:color="auto" w:fill="F2F2F2" w:themeFill="background1" w:themeFillShade="F2"/>
          </w:tcPr>
          <w:p w14:paraId="7311B85D" w14:textId="41765087" w:rsidR="00511527" w:rsidRPr="003B717B" w:rsidRDefault="008602BE">
            <w:r>
              <w:t>N/A</w:t>
            </w:r>
          </w:p>
        </w:tc>
      </w:tr>
      <w:tr w:rsidR="003B717B" w:rsidRPr="003B717B" w14:paraId="5AC83F5B" w14:textId="77777777" w:rsidTr="005C62AB">
        <w:tc>
          <w:tcPr>
            <w:tcW w:w="3510" w:type="dxa"/>
            <w:shd w:val="clear" w:color="auto" w:fill="F2F2F2" w:themeFill="background1" w:themeFillShade="F2"/>
          </w:tcPr>
          <w:p w14:paraId="27A7788F" w14:textId="77777777" w:rsidR="00511527" w:rsidRPr="003B717B" w:rsidRDefault="00511527">
            <w:pPr>
              <w:rPr>
                <w:b/>
              </w:rPr>
            </w:pPr>
            <w:r w:rsidRPr="003B717B">
              <w:rPr>
                <w:b/>
              </w:rPr>
              <w:t xml:space="preserve">Location </w:t>
            </w:r>
          </w:p>
        </w:tc>
        <w:tc>
          <w:tcPr>
            <w:tcW w:w="5732" w:type="dxa"/>
            <w:shd w:val="clear" w:color="auto" w:fill="F2F2F2" w:themeFill="background1" w:themeFillShade="F2"/>
          </w:tcPr>
          <w:p w14:paraId="5EC8DCB7" w14:textId="2A0AB761" w:rsidR="00511527" w:rsidRPr="003B717B" w:rsidRDefault="008602BE" w:rsidP="00A17467">
            <w:proofErr w:type="spellStart"/>
            <w:r>
              <w:t>Wellpark</w:t>
            </w:r>
            <w:proofErr w:type="spellEnd"/>
            <w:r>
              <w:t xml:space="preserve"> Brewery, Glasgow</w:t>
            </w:r>
          </w:p>
        </w:tc>
      </w:tr>
      <w:tr w:rsidR="003B717B" w:rsidRPr="003B717B" w14:paraId="12DACA7C" w14:textId="77777777" w:rsidTr="005C62AB">
        <w:tc>
          <w:tcPr>
            <w:tcW w:w="3510" w:type="dxa"/>
            <w:shd w:val="clear" w:color="auto" w:fill="F2F2F2" w:themeFill="background1" w:themeFillShade="F2"/>
          </w:tcPr>
          <w:p w14:paraId="4F336EF5" w14:textId="77777777" w:rsidR="00511527" w:rsidRPr="003B717B" w:rsidRDefault="00511527">
            <w:pPr>
              <w:rPr>
                <w:b/>
              </w:rPr>
            </w:pPr>
            <w:r w:rsidRPr="003B717B">
              <w:rPr>
                <w:b/>
              </w:rPr>
              <w:t>Travel Requirements (if applicable)</w:t>
            </w:r>
          </w:p>
        </w:tc>
        <w:tc>
          <w:tcPr>
            <w:tcW w:w="5732" w:type="dxa"/>
            <w:shd w:val="clear" w:color="auto" w:fill="F2F2F2" w:themeFill="background1" w:themeFillShade="F2"/>
          </w:tcPr>
          <w:p w14:paraId="0334923C" w14:textId="7DB829F9" w:rsidR="00511527" w:rsidRPr="003B717B" w:rsidRDefault="008602BE" w:rsidP="00FB0A0B">
            <w:r>
              <w:t>N/A</w:t>
            </w:r>
          </w:p>
        </w:tc>
      </w:tr>
    </w:tbl>
    <w:p w14:paraId="6E96C3D9" w14:textId="77777777" w:rsidR="00511527" w:rsidRPr="003B717B" w:rsidRDefault="0051152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3B717B" w:rsidRPr="003B717B" w14:paraId="5A69A580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28E453A5" w14:textId="77777777" w:rsidR="00511527" w:rsidRPr="003B717B" w:rsidRDefault="00511527">
            <w:pPr>
              <w:rPr>
                <w:b/>
              </w:rPr>
            </w:pPr>
            <w:r w:rsidRPr="003B717B">
              <w:rPr>
                <w:b/>
                <w:sz w:val="24"/>
              </w:rPr>
              <w:t xml:space="preserve">Role Summary </w:t>
            </w:r>
          </w:p>
        </w:tc>
      </w:tr>
      <w:tr w:rsidR="003B717B" w:rsidRPr="003B717B" w14:paraId="4ED862F5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21FF010F" w14:textId="0EF94E2B" w:rsidR="009661E7" w:rsidRPr="008602BE" w:rsidRDefault="008602BE" w:rsidP="008602BE">
            <w:pPr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Responsible for the Safety, Health, and Environmental compliance for the site by playing a pivotal role to ensure the adherence to safety regulations, conduct risk assessments, and foster a safety conscious culture. Manage environmental standards, oversee waste disposal, and monitor the plants environmental impact. </w:t>
            </w:r>
            <w:r w:rsidR="006877D6">
              <w:rPr>
                <w:rFonts w:eastAsia="Times New Roman" w:cstheme="minorHAnsi"/>
              </w:rPr>
              <w:t xml:space="preserve">Assist in preventing accidents and maintaining a healthy work environment by contributing significantly to the site efficiency and sustainability. Liaise with regulatory bodies and providing safety training to staff. Contribute to the </w:t>
            </w:r>
            <w:r w:rsidR="00D32320">
              <w:rPr>
                <w:rFonts w:eastAsia="Times New Roman" w:cstheme="minorHAnsi"/>
              </w:rPr>
              <w:t>site’s</w:t>
            </w:r>
            <w:r w:rsidR="006877D6">
              <w:rPr>
                <w:rFonts w:eastAsia="Times New Roman" w:cstheme="minorHAnsi"/>
              </w:rPr>
              <w:t xml:space="preserve"> operations and its commitment to environmental sustainability.</w:t>
            </w:r>
          </w:p>
        </w:tc>
      </w:tr>
    </w:tbl>
    <w:p w14:paraId="5E5927EB" w14:textId="77777777" w:rsidR="00511527" w:rsidRPr="003B717B" w:rsidRDefault="0051152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3B717B" w:rsidRPr="003B717B" w14:paraId="20E686BC" w14:textId="77777777" w:rsidTr="006877D6">
        <w:tc>
          <w:tcPr>
            <w:tcW w:w="9026" w:type="dxa"/>
            <w:shd w:val="clear" w:color="auto" w:fill="F2F2F2" w:themeFill="background1" w:themeFillShade="F2"/>
          </w:tcPr>
          <w:p w14:paraId="1D5D5730" w14:textId="77777777" w:rsidR="00511527" w:rsidRPr="003B717B" w:rsidRDefault="00511527">
            <w:pPr>
              <w:rPr>
                <w:b/>
              </w:rPr>
            </w:pPr>
            <w:r w:rsidRPr="003B717B">
              <w:rPr>
                <w:b/>
                <w:sz w:val="24"/>
              </w:rPr>
              <w:t xml:space="preserve">Key Accountabilities </w:t>
            </w:r>
          </w:p>
        </w:tc>
      </w:tr>
      <w:tr w:rsidR="003B717B" w:rsidRPr="003B717B" w14:paraId="00039C68" w14:textId="77777777" w:rsidTr="006877D6">
        <w:tc>
          <w:tcPr>
            <w:tcW w:w="9026" w:type="dxa"/>
            <w:shd w:val="clear" w:color="auto" w:fill="F2F2F2" w:themeFill="background1" w:themeFillShade="F2"/>
          </w:tcPr>
          <w:p w14:paraId="40BF993B" w14:textId="4EBC19C9" w:rsidR="001C6DD0" w:rsidRPr="005030F6" w:rsidRDefault="001C6DD0" w:rsidP="001C6DD0">
            <w:pPr>
              <w:numPr>
                <w:ilvl w:val="0"/>
                <w:numId w:val="28"/>
              </w:numPr>
              <w:shd w:val="clear" w:color="auto" w:fill="FFFFFF"/>
              <w:jc w:val="both"/>
              <w:rPr>
                <w:rFonts w:eastAsia="Times New Roman" w:cstheme="minorHAnsi"/>
                <w:lang w:eastAsia="en-GB"/>
              </w:rPr>
            </w:pPr>
            <w:r w:rsidRPr="005030F6">
              <w:rPr>
                <w:rFonts w:eastAsia="Times New Roman" w:cstheme="minorHAnsi"/>
                <w:lang w:eastAsia="en-GB"/>
              </w:rPr>
              <w:t>Development of the EHS Management system</w:t>
            </w:r>
            <w:r w:rsidR="00D97D53">
              <w:rPr>
                <w:rFonts w:eastAsia="Times New Roman" w:cstheme="minorHAnsi"/>
                <w:lang w:eastAsia="en-GB"/>
              </w:rPr>
              <w:t>.</w:t>
            </w:r>
          </w:p>
          <w:p w14:paraId="11664381" w14:textId="77777777" w:rsidR="001C6DD0" w:rsidRPr="005030F6" w:rsidRDefault="001C6DD0" w:rsidP="001C6DD0">
            <w:pPr>
              <w:numPr>
                <w:ilvl w:val="0"/>
                <w:numId w:val="28"/>
              </w:numPr>
              <w:shd w:val="clear" w:color="auto" w:fill="FFFFFF"/>
              <w:jc w:val="both"/>
              <w:rPr>
                <w:rFonts w:eastAsia="Times New Roman" w:cstheme="minorHAnsi"/>
                <w:lang w:eastAsia="en-GB"/>
              </w:rPr>
            </w:pPr>
            <w:r w:rsidRPr="005030F6">
              <w:rPr>
                <w:rFonts w:eastAsia="Times New Roman" w:cstheme="minorHAnsi"/>
                <w:lang w:eastAsia="en-GB"/>
              </w:rPr>
              <w:t>Reporting to management on the performance of the management systems and any need for improvement.</w:t>
            </w:r>
          </w:p>
          <w:p w14:paraId="1B3861E4" w14:textId="7E2C05DF" w:rsidR="001C6DD0" w:rsidRPr="005030F6" w:rsidRDefault="001C6DD0" w:rsidP="001C6DD0">
            <w:pPr>
              <w:numPr>
                <w:ilvl w:val="0"/>
                <w:numId w:val="28"/>
              </w:numPr>
              <w:shd w:val="clear" w:color="auto" w:fill="FFFFFF"/>
              <w:jc w:val="both"/>
              <w:rPr>
                <w:rFonts w:eastAsia="Times New Roman" w:cstheme="minorHAnsi"/>
                <w:lang w:eastAsia="en-GB"/>
              </w:rPr>
            </w:pPr>
            <w:r w:rsidRPr="005030F6">
              <w:rPr>
                <w:rFonts w:eastAsia="Times New Roman" w:cstheme="minorHAnsi"/>
                <w:lang w:eastAsia="en-GB"/>
              </w:rPr>
              <w:t xml:space="preserve">To support the delivery of the </w:t>
            </w:r>
            <w:r w:rsidR="00D97D53">
              <w:rPr>
                <w:rFonts w:eastAsia="Times New Roman" w:cstheme="minorHAnsi"/>
                <w:lang w:eastAsia="en-GB"/>
              </w:rPr>
              <w:t>SHE</w:t>
            </w:r>
            <w:r w:rsidRPr="005030F6">
              <w:rPr>
                <w:rFonts w:eastAsia="Times New Roman" w:cstheme="minorHAnsi"/>
                <w:lang w:eastAsia="en-GB"/>
              </w:rPr>
              <w:t xml:space="preserve"> strategy and to assist in achieving continuous improvement in </w:t>
            </w:r>
            <w:r w:rsidR="00D97D53">
              <w:rPr>
                <w:rFonts w:eastAsia="Times New Roman" w:cstheme="minorHAnsi"/>
                <w:lang w:eastAsia="en-GB"/>
              </w:rPr>
              <w:t>SHE</w:t>
            </w:r>
            <w:r w:rsidRPr="005030F6">
              <w:rPr>
                <w:rFonts w:eastAsia="Times New Roman" w:cstheme="minorHAnsi"/>
                <w:lang w:eastAsia="en-GB"/>
              </w:rPr>
              <w:t xml:space="preserve"> performance across all parts of the site.</w:t>
            </w:r>
          </w:p>
          <w:p w14:paraId="5D1019E1" w14:textId="347714C3" w:rsidR="001C6DD0" w:rsidRPr="005030F6" w:rsidRDefault="001C6DD0" w:rsidP="001C6DD0">
            <w:pPr>
              <w:numPr>
                <w:ilvl w:val="0"/>
                <w:numId w:val="28"/>
              </w:numPr>
              <w:shd w:val="clear" w:color="auto" w:fill="FFFFFF"/>
              <w:jc w:val="both"/>
              <w:rPr>
                <w:rFonts w:eastAsia="Times New Roman" w:cstheme="minorHAnsi"/>
                <w:lang w:eastAsia="en-GB"/>
              </w:rPr>
            </w:pPr>
            <w:r w:rsidRPr="005030F6">
              <w:rPr>
                <w:rFonts w:eastAsia="Times New Roman" w:cstheme="minorHAnsi"/>
                <w:lang w:eastAsia="en-GB"/>
              </w:rPr>
              <w:t xml:space="preserve">To provide assurance to the </w:t>
            </w:r>
            <w:r>
              <w:rPr>
                <w:rFonts w:eastAsia="Times New Roman" w:cstheme="minorHAnsi"/>
                <w:lang w:eastAsia="en-GB"/>
              </w:rPr>
              <w:t>SHE</w:t>
            </w:r>
            <w:r w:rsidRPr="005030F6">
              <w:rPr>
                <w:rFonts w:eastAsia="Times New Roman" w:cstheme="minorHAnsi"/>
                <w:lang w:eastAsia="en-GB"/>
              </w:rPr>
              <w:t xml:space="preserve"> Manager by means of appropriate monitoring and intervention, that operations </w:t>
            </w:r>
            <w:r w:rsidRPr="005030F6">
              <w:rPr>
                <w:rFonts w:eastAsia="Times New Roman" w:cstheme="minorHAnsi"/>
                <w:lang w:eastAsia="en-GB"/>
              </w:rPr>
              <w:t>fulfil</w:t>
            </w:r>
            <w:r w:rsidRPr="005030F6">
              <w:rPr>
                <w:rFonts w:eastAsia="Times New Roman" w:cstheme="minorHAnsi"/>
                <w:lang w:eastAsia="en-GB"/>
              </w:rPr>
              <w:t xml:space="preserve"> its obligations under </w:t>
            </w:r>
            <w:r>
              <w:rPr>
                <w:rFonts w:eastAsia="Times New Roman" w:cstheme="minorHAnsi"/>
                <w:lang w:eastAsia="en-GB"/>
              </w:rPr>
              <w:t>SHE</w:t>
            </w:r>
            <w:r w:rsidRPr="005030F6">
              <w:rPr>
                <w:rFonts w:eastAsia="Times New Roman" w:cstheme="minorHAnsi"/>
                <w:lang w:eastAsia="en-GB"/>
              </w:rPr>
              <w:t xml:space="preserve"> legislation.</w:t>
            </w:r>
          </w:p>
          <w:p w14:paraId="4DBDB377" w14:textId="2C1A4473" w:rsidR="001C6DD0" w:rsidRPr="005030F6" w:rsidRDefault="001C6DD0" w:rsidP="001C6DD0">
            <w:pPr>
              <w:numPr>
                <w:ilvl w:val="0"/>
                <w:numId w:val="28"/>
              </w:numPr>
              <w:shd w:val="clear" w:color="auto" w:fill="FFFFFF"/>
              <w:jc w:val="both"/>
              <w:rPr>
                <w:rFonts w:eastAsia="Times New Roman" w:cstheme="minorHAnsi"/>
                <w:lang w:eastAsia="en-GB"/>
              </w:rPr>
            </w:pPr>
            <w:r w:rsidRPr="005030F6">
              <w:rPr>
                <w:rFonts w:eastAsia="Times New Roman" w:cstheme="minorHAnsi"/>
                <w:lang w:eastAsia="en-GB"/>
              </w:rPr>
              <w:t>To support the development of the company culture</w:t>
            </w:r>
            <w:r w:rsidR="00D97D53">
              <w:rPr>
                <w:rFonts w:eastAsia="Times New Roman" w:cstheme="minorHAnsi"/>
                <w:lang w:eastAsia="en-GB"/>
              </w:rPr>
              <w:t>.</w:t>
            </w:r>
          </w:p>
          <w:p w14:paraId="019AB733" w14:textId="0C1A5A6E" w:rsidR="001C6DD0" w:rsidRPr="005030F6" w:rsidRDefault="001C6DD0" w:rsidP="001C6DD0">
            <w:pPr>
              <w:numPr>
                <w:ilvl w:val="0"/>
                <w:numId w:val="28"/>
              </w:numPr>
              <w:shd w:val="clear" w:color="auto" w:fill="FFFFFF"/>
              <w:jc w:val="both"/>
              <w:rPr>
                <w:rFonts w:eastAsia="Times New Roman" w:cstheme="minorHAnsi"/>
                <w:lang w:eastAsia="en-GB"/>
              </w:rPr>
            </w:pPr>
            <w:r w:rsidRPr="005030F6">
              <w:rPr>
                <w:rFonts w:eastAsia="Times New Roman" w:cstheme="minorHAnsi"/>
                <w:lang w:eastAsia="en-GB"/>
              </w:rPr>
              <w:t xml:space="preserve">Oversee, monitor and evaluate the operation of </w:t>
            </w:r>
            <w:r>
              <w:rPr>
                <w:rFonts w:eastAsia="Times New Roman" w:cstheme="minorHAnsi"/>
                <w:lang w:eastAsia="en-GB"/>
              </w:rPr>
              <w:t>SHE</w:t>
            </w:r>
            <w:r w:rsidRPr="005030F6">
              <w:rPr>
                <w:rFonts w:eastAsia="Times New Roman" w:cstheme="minorHAnsi"/>
                <w:lang w:eastAsia="en-GB"/>
              </w:rPr>
              <w:t xml:space="preserve"> performance across the departments, working with senior management as appropriate.</w:t>
            </w:r>
          </w:p>
          <w:p w14:paraId="2772C046" w14:textId="3613296B" w:rsidR="001C6DD0" w:rsidRPr="005030F6" w:rsidRDefault="001C6DD0" w:rsidP="001C6DD0">
            <w:pPr>
              <w:numPr>
                <w:ilvl w:val="0"/>
                <w:numId w:val="28"/>
              </w:numPr>
              <w:shd w:val="clear" w:color="auto" w:fill="FFFFFF"/>
              <w:jc w:val="both"/>
              <w:rPr>
                <w:rFonts w:eastAsia="Times New Roman" w:cstheme="minorHAnsi"/>
                <w:lang w:eastAsia="en-GB"/>
              </w:rPr>
            </w:pPr>
            <w:r w:rsidRPr="005030F6">
              <w:rPr>
                <w:rFonts w:eastAsia="Times New Roman" w:cstheme="minorHAnsi"/>
                <w:lang w:eastAsia="en-GB"/>
              </w:rPr>
              <w:t xml:space="preserve">Offer competent advice on </w:t>
            </w:r>
            <w:r>
              <w:rPr>
                <w:rFonts w:eastAsia="Times New Roman" w:cstheme="minorHAnsi"/>
                <w:lang w:eastAsia="en-GB"/>
              </w:rPr>
              <w:t>SHE</w:t>
            </w:r>
            <w:r w:rsidRPr="005030F6">
              <w:rPr>
                <w:rFonts w:eastAsia="Times New Roman" w:cstheme="minorHAnsi"/>
                <w:lang w:eastAsia="en-GB"/>
              </w:rPr>
              <w:t xml:space="preserve"> </w:t>
            </w:r>
            <w:r w:rsidR="00D97D53">
              <w:rPr>
                <w:rFonts w:eastAsia="Times New Roman" w:cstheme="minorHAnsi"/>
                <w:lang w:eastAsia="en-GB"/>
              </w:rPr>
              <w:t>m</w:t>
            </w:r>
            <w:r w:rsidRPr="005030F6">
              <w:rPr>
                <w:rFonts w:eastAsia="Times New Roman" w:cstheme="minorHAnsi"/>
                <w:lang w:eastAsia="en-GB"/>
              </w:rPr>
              <w:t xml:space="preserve">atters to </w:t>
            </w:r>
            <w:r w:rsidR="00D97D53">
              <w:rPr>
                <w:rFonts w:eastAsia="Times New Roman" w:cstheme="minorHAnsi"/>
                <w:lang w:eastAsia="en-GB"/>
              </w:rPr>
              <w:t>colleagues</w:t>
            </w:r>
            <w:r w:rsidRPr="005030F6">
              <w:rPr>
                <w:rFonts w:eastAsia="Times New Roman" w:cstheme="minorHAnsi"/>
                <w:lang w:eastAsia="en-GB"/>
              </w:rPr>
              <w:t>.</w:t>
            </w:r>
          </w:p>
          <w:p w14:paraId="7846FF5D" w14:textId="01D31416" w:rsidR="001C6DD0" w:rsidRPr="005030F6" w:rsidRDefault="001C6DD0" w:rsidP="001C6DD0">
            <w:pPr>
              <w:numPr>
                <w:ilvl w:val="0"/>
                <w:numId w:val="28"/>
              </w:numPr>
              <w:shd w:val="clear" w:color="auto" w:fill="FFFFFF"/>
              <w:jc w:val="both"/>
              <w:rPr>
                <w:rFonts w:eastAsia="Times New Roman" w:cstheme="minorHAnsi"/>
                <w:lang w:eastAsia="en-GB"/>
              </w:rPr>
            </w:pPr>
            <w:r w:rsidRPr="005030F6">
              <w:rPr>
                <w:rFonts w:eastAsia="Times New Roman" w:cstheme="minorHAnsi"/>
                <w:lang w:eastAsia="en-GB"/>
              </w:rPr>
              <w:t xml:space="preserve">To ensure that the site is fully compliant with legal </w:t>
            </w:r>
            <w:r>
              <w:rPr>
                <w:rFonts w:eastAsia="Times New Roman" w:cstheme="minorHAnsi"/>
                <w:lang w:eastAsia="en-GB"/>
              </w:rPr>
              <w:t>SHE</w:t>
            </w:r>
            <w:r w:rsidRPr="005030F6">
              <w:rPr>
                <w:rFonts w:eastAsia="Times New Roman" w:cstheme="minorHAnsi"/>
                <w:lang w:eastAsia="en-GB"/>
              </w:rPr>
              <w:t xml:space="preserve"> obligations.</w:t>
            </w:r>
          </w:p>
          <w:p w14:paraId="56BF987E" w14:textId="61A2D0CF" w:rsidR="001C6DD0" w:rsidRPr="005030F6" w:rsidRDefault="001C6DD0" w:rsidP="001C6DD0">
            <w:pPr>
              <w:numPr>
                <w:ilvl w:val="0"/>
                <w:numId w:val="28"/>
              </w:numPr>
              <w:shd w:val="clear" w:color="auto" w:fill="FFFFFF"/>
              <w:jc w:val="both"/>
              <w:rPr>
                <w:rFonts w:eastAsia="Times New Roman" w:cstheme="minorHAnsi"/>
                <w:lang w:eastAsia="en-GB"/>
              </w:rPr>
            </w:pPr>
            <w:r w:rsidRPr="005030F6">
              <w:rPr>
                <w:rFonts w:eastAsia="Times New Roman" w:cstheme="minorHAnsi"/>
                <w:lang w:eastAsia="en-GB"/>
              </w:rPr>
              <w:t xml:space="preserve">Develop and instigate </w:t>
            </w:r>
            <w:r>
              <w:rPr>
                <w:rFonts w:eastAsia="Times New Roman" w:cstheme="minorHAnsi"/>
                <w:lang w:eastAsia="en-GB"/>
              </w:rPr>
              <w:t>SHE</w:t>
            </w:r>
            <w:r w:rsidRPr="005030F6">
              <w:rPr>
                <w:rFonts w:eastAsia="Times New Roman" w:cstheme="minorHAnsi"/>
                <w:lang w:eastAsia="en-GB"/>
              </w:rPr>
              <w:t xml:space="preserve"> initiatives.</w:t>
            </w:r>
          </w:p>
          <w:p w14:paraId="0F4A0C31" w14:textId="6CA2CA0E" w:rsidR="001C6DD0" w:rsidRPr="005030F6" w:rsidRDefault="001C6DD0" w:rsidP="001C6DD0">
            <w:pPr>
              <w:numPr>
                <w:ilvl w:val="0"/>
                <w:numId w:val="28"/>
              </w:numPr>
              <w:shd w:val="clear" w:color="auto" w:fill="FFFFFF"/>
              <w:jc w:val="both"/>
              <w:rPr>
                <w:rFonts w:eastAsia="Times New Roman" w:cstheme="minorHAnsi"/>
                <w:lang w:eastAsia="en-GB"/>
              </w:rPr>
            </w:pPr>
            <w:r w:rsidRPr="005030F6">
              <w:rPr>
                <w:rFonts w:eastAsia="Times New Roman" w:cstheme="minorHAnsi"/>
                <w:lang w:eastAsia="en-GB"/>
              </w:rPr>
              <w:t xml:space="preserve">Ensure continual improvement and develop, in conjunction with the </w:t>
            </w:r>
            <w:r>
              <w:rPr>
                <w:rFonts w:eastAsia="Times New Roman" w:cstheme="minorHAnsi"/>
                <w:lang w:eastAsia="en-GB"/>
              </w:rPr>
              <w:t>SHE</w:t>
            </w:r>
            <w:r w:rsidRPr="005030F6">
              <w:rPr>
                <w:rFonts w:eastAsia="Times New Roman" w:cstheme="minorHAnsi"/>
                <w:lang w:eastAsia="en-GB"/>
              </w:rPr>
              <w:t xml:space="preserve"> Manager, </w:t>
            </w:r>
            <w:r>
              <w:rPr>
                <w:rFonts w:eastAsia="Times New Roman" w:cstheme="minorHAnsi"/>
                <w:lang w:eastAsia="en-GB"/>
              </w:rPr>
              <w:t>SHE</w:t>
            </w:r>
            <w:r w:rsidRPr="005030F6">
              <w:rPr>
                <w:rFonts w:eastAsia="Times New Roman" w:cstheme="minorHAnsi"/>
                <w:lang w:eastAsia="en-GB"/>
              </w:rPr>
              <w:t xml:space="preserve"> targets, objectives and KPI’s.</w:t>
            </w:r>
          </w:p>
          <w:p w14:paraId="26C2754A" w14:textId="77777777" w:rsidR="001C6DD0" w:rsidRPr="005030F6" w:rsidRDefault="001C6DD0" w:rsidP="001C6DD0">
            <w:pPr>
              <w:numPr>
                <w:ilvl w:val="0"/>
                <w:numId w:val="28"/>
              </w:numPr>
              <w:shd w:val="clear" w:color="auto" w:fill="FFFFFF"/>
              <w:jc w:val="both"/>
              <w:rPr>
                <w:rFonts w:eastAsia="Times New Roman" w:cstheme="minorHAnsi"/>
                <w:lang w:eastAsia="en-GB"/>
              </w:rPr>
            </w:pPr>
            <w:r w:rsidRPr="005030F6">
              <w:rPr>
                <w:rFonts w:eastAsia="Times New Roman" w:cstheme="minorHAnsi"/>
                <w:lang w:eastAsia="en-GB"/>
              </w:rPr>
              <w:t>Approval, monitoring and reviewing of all sub-contractor works.</w:t>
            </w:r>
          </w:p>
          <w:p w14:paraId="0D1A6849" w14:textId="77777777" w:rsidR="001C6DD0" w:rsidRPr="005030F6" w:rsidRDefault="001C6DD0" w:rsidP="001C6DD0">
            <w:pPr>
              <w:numPr>
                <w:ilvl w:val="0"/>
                <w:numId w:val="28"/>
              </w:numPr>
              <w:shd w:val="clear" w:color="auto" w:fill="FFFFFF"/>
              <w:jc w:val="both"/>
              <w:rPr>
                <w:rFonts w:eastAsia="Times New Roman" w:cstheme="minorHAnsi"/>
                <w:lang w:eastAsia="en-GB"/>
              </w:rPr>
            </w:pPr>
            <w:r w:rsidRPr="005030F6">
              <w:rPr>
                <w:rFonts w:eastAsia="Times New Roman" w:cstheme="minorHAnsi"/>
                <w:lang w:eastAsia="en-GB"/>
              </w:rPr>
              <w:t>Writing risk assessments and standard operative procedures.</w:t>
            </w:r>
          </w:p>
          <w:p w14:paraId="491F682C" w14:textId="32899975" w:rsidR="001C6DD0" w:rsidRPr="005030F6" w:rsidRDefault="001C6DD0" w:rsidP="001C6DD0">
            <w:pPr>
              <w:numPr>
                <w:ilvl w:val="0"/>
                <w:numId w:val="28"/>
              </w:numPr>
              <w:shd w:val="clear" w:color="auto" w:fill="FFFFFF"/>
              <w:jc w:val="both"/>
              <w:rPr>
                <w:rFonts w:eastAsia="Times New Roman" w:cstheme="minorHAnsi"/>
                <w:lang w:eastAsia="en-GB"/>
              </w:rPr>
            </w:pPr>
            <w:r w:rsidRPr="005030F6">
              <w:rPr>
                <w:rFonts w:eastAsia="Times New Roman" w:cstheme="minorHAnsi"/>
                <w:lang w:eastAsia="en-GB"/>
              </w:rPr>
              <w:t>Site audits &amp; inspections including external audits</w:t>
            </w:r>
            <w:r w:rsidR="00D97D53">
              <w:rPr>
                <w:rFonts w:eastAsia="Times New Roman" w:cstheme="minorHAnsi"/>
                <w:lang w:eastAsia="en-GB"/>
              </w:rPr>
              <w:t>.</w:t>
            </w:r>
          </w:p>
          <w:p w14:paraId="54EC4DE7" w14:textId="77777777" w:rsidR="001C6DD0" w:rsidRPr="005030F6" w:rsidRDefault="001C6DD0" w:rsidP="001C6DD0">
            <w:pPr>
              <w:numPr>
                <w:ilvl w:val="0"/>
                <w:numId w:val="28"/>
              </w:numPr>
              <w:shd w:val="clear" w:color="auto" w:fill="FFFFFF"/>
              <w:jc w:val="both"/>
              <w:rPr>
                <w:rFonts w:eastAsia="Times New Roman" w:cstheme="minorHAnsi"/>
                <w:lang w:eastAsia="en-GB"/>
              </w:rPr>
            </w:pPr>
            <w:r w:rsidRPr="005030F6">
              <w:rPr>
                <w:rFonts w:eastAsia="Times New Roman" w:cstheme="minorHAnsi"/>
                <w:lang w:eastAsia="en-GB"/>
              </w:rPr>
              <w:t>Assisting with Occupational Health issues.</w:t>
            </w:r>
          </w:p>
          <w:p w14:paraId="087582AB" w14:textId="77777777" w:rsidR="001C6DD0" w:rsidRPr="005030F6" w:rsidRDefault="001C6DD0" w:rsidP="001C6DD0">
            <w:pPr>
              <w:numPr>
                <w:ilvl w:val="0"/>
                <w:numId w:val="28"/>
              </w:numPr>
              <w:shd w:val="clear" w:color="auto" w:fill="FFFFFF"/>
              <w:jc w:val="both"/>
              <w:rPr>
                <w:rFonts w:eastAsia="Times New Roman" w:cstheme="minorHAnsi"/>
                <w:lang w:eastAsia="en-GB"/>
              </w:rPr>
            </w:pPr>
            <w:r w:rsidRPr="005030F6">
              <w:rPr>
                <w:rFonts w:eastAsia="Times New Roman" w:cstheme="minorHAnsi"/>
                <w:lang w:eastAsia="en-GB"/>
              </w:rPr>
              <w:t>Training – undertaking internal training including inductions, toolbox talks etc.</w:t>
            </w:r>
          </w:p>
          <w:p w14:paraId="1F22953E" w14:textId="77777777" w:rsidR="001C6DD0" w:rsidRPr="005030F6" w:rsidRDefault="001C6DD0" w:rsidP="001C6DD0">
            <w:pPr>
              <w:numPr>
                <w:ilvl w:val="0"/>
                <w:numId w:val="28"/>
              </w:numPr>
              <w:shd w:val="clear" w:color="auto" w:fill="FFFFFF"/>
              <w:jc w:val="both"/>
              <w:rPr>
                <w:rFonts w:eastAsia="Times New Roman" w:cstheme="minorHAnsi"/>
                <w:lang w:eastAsia="en-GB"/>
              </w:rPr>
            </w:pPr>
            <w:r w:rsidRPr="005030F6">
              <w:rPr>
                <w:rFonts w:eastAsia="Times New Roman" w:cstheme="minorHAnsi"/>
                <w:lang w:eastAsia="en-GB"/>
              </w:rPr>
              <w:t>Ensuring records of incidents are maintained and investigations undertaken to establish the root causes and that controls are in place to avoid a reoccurrence.</w:t>
            </w:r>
          </w:p>
          <w:p w14:paraId="0CC42B11" w14:textId="77777777" w:rsidR="001C6DD0" w:rsidRPr="005030F6" w:rsidRDefault="001C6DD0" w:rsidP="001C6DD0">
            <w:pPr>
              <w:numPr>
                <w:ilvl w:val="0"/>
                <w:numId w:val="28"/>
              </w:numPr>
              <w:shd w:val="clear" w:color="auto" w:fill="FFFFFF"/>
              <w:jc w:val="both"/>
              <w:rPr>
                <w:rFonts w:eastAsia="Times New Roman" w:cstheme="minorHAnsi"/>
                <w:lang w:eastAsia="en-GB"/>
              </w:rPr>
            </w:pPr>
            <w:r w:rsidRPr="005030F6">
              <w:rPr>
                <w:rFonts w:eastAsia="Times New Roman" w:cstheme="minorHAnsi"/>
                <w:lang w:eastAsia="en-GB"/>
              </w:rPr>
              <w:t>Monitor working hours to avoid exceeding the relevant legislation and internal policy.</w:t>
            </w:r>
          </w:p>
          <w:p w14:paraId="5CB4DFD9" w14:textId="77777777" w:rsidR="001C6DD0" w:rsidRPr="005030F6" w:rsidRDefault="001C6DD0" w:rsidP="001C6DD0">
            <w:pPr>
              <w:numPr>
                <w:ilvl w:val="0"/>
                <w:numId w:val="28"/>
              </w:numPr>
              <w:shd w:val="clear" w:color="auto" w:fill="FFFFFF"/>
              <w:jc w:val="both"/>
              <w:rPr>
                <w:rFonts w:eastAsia="Times New Roman" w:cstheme="minorHAnsi"/>
                <w:lang w:eastAsia="en-GB"/>
              </w:rPr>
            </w:pPr>
            <w:r w:rsidRPr="005030F6">
              <w:rPr>
                <w:rFonts w:eastAsia="Times New Roman" w:cstheme="minorHAnsi"/>
                <w:lang w:eastAsia="en-GB"/>
              </w:rPr>
              <w:t xml:space="preserve">Driving continuous improvement and implementing initiatives to always promote best practice. </w:t>
            </w:r>
          </w:p>
          <w:p w14:paraId="21FC7C46" w14:textId="3C2DE2ED" w:rsidR="001C6DD0" w:rsidRPr="005030F6" w:rsidRDefault="001C6DD0" w:rsidP="001C6DD0">
            <w:pPr>
              <w:pStyle w:val="ListParagraph"/>
              <w:numPr>
                <w:ilvl w:val="0"/>
                <w:numId w:val="27"/>
              </w:numPr>
              <w:jc w:val="both"/>
              <w:rPr>
                <w:rFonts w:eastAsia="Times New Roman" w:cstheme="minorHAnsi"/>
                <w:lang w:eastAsia="en-GB"/>
              </w:rPr>
            </w:pPr>
            <w:r w:rsidRPr="005030F6">
              <w:rPr>
                <w:rFonts w:eastAsia="Times New Roman" w:cstheme="minorHAnsi"/>
                <w:lang w:eastAsia="en-GB"/>
              </w:rPr>
              <w:t xml:space="preserve">Developing and updating site </w:t>
            </w:r>
            <w:r>
              <w:rPr>
                <w:rFonts w:eastAsia="Times New Roman" w:cstheme="minorHAnsi"/>
                <w:lang w:eastAsia="en-GB"/>
              </w:rPr>
              <w:t>SHE</w:t>
            </w:r>
            <w:r w:rsidRPr="005030F6">
              <w:rPr>
                <w:rFonts w:eastAsia="Times New Roman" w:cstheme="minorHAnsi"/>
                <w:lang w:eastAsia="en-GB"/>
              </w:rPr>
              <w:t xml:space="preserve"> policies, procedures, and safe systems of work.</w:t>
            </w:r>
          </w:p>
          <w:p w14:paraId="1ACB302B" w14:textId="33884A10" w:rsidR="006877D6" w:rsidRPr="001C6DD0" w:rsidRDefault="001C6DD0" w:rsidP="001C6DD0">
            <w:pPr>
              <w:pStyle w:val="ListParagraph"/>
              <w:numPr>
                <w:ilvl w:val="0"/>
                <w:numId w:val="27"/>
              </w:numPr>
              <w:jc w:val="both"/>
              <w:rPr>
                <w:rFonts w:eastAsia="Times New Roman" w:cstheme="minorHAnsi"/>
                <w:lang w:eastAsia="en-GB"/>
              </w:rPr>
            </w:pPr>
            <w:r w:rsidRPr="005030F6">
              <w:rPr>
                <w:rFonts w:eastAsia="Times New Roman" w:cstheme="minorHAnsi"/>
                <w:lang w:eastAsia="en-GB"/>
              </w:rPr>
              <w:lastRenderedPageBreak/>
              <w:t>Providing advice and support with regards to planning and delivery of health and safety training and maintenance of training records.</w:t>
            </w:r>
          </w:p>
        </w:tc>
      </w:tr>
    </w:tbl>
    <w:p w14:paraId="385A7B46" w14:textId="77777777" w:rsidR="00031285" w:rsidRDefault="0003128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031285" w:rsidRPr="003B717B" w14:paraId="507204D0" w14:textId="77777777" w:rsidTr="00A80D40">
        <w:tc>
          <w:tcPr>
            <w:tcW w:w="9026" w:type="dxa"/>
            <w:shd w:val="clear" w:color="auto" w:fill="F2F2F2" w:themeFill="background1" w:themeFillShade="F2"/>
          </w:tcPr>
          <w:p w14:paraId="38CDF663" w14:textId="77777777" w:rsidR="00031285" w:rsidRPr="003B717B" w:rsidRDefault="00031285" w:rsidP="00A80D40">
            <w:pPr>
              <w:rPr>
                <w:b/>
              </w:rPr>
            </w:pPr>
            <w:bookmarkStart w:id="0" w:name="_Hlk161209589"/>
            <w:r w:rsidRPr="003B717B">
              <w:rPr>
                <w:b/>
                <w:sz w:val="24"/>
              </w:rPr>
              <w:t>Key Stakeholders</w:t>
            </w:r>
          </w:p>
        </w:tc>
      </w:tr>
      <w:tr w:rsidR="00031285" w:rsidRPr="00AB2E5B" w14:paraId="5542D6BC" w14:textId="77777777" w:rsidTr="00A80D40">
        <w:tc>
          <w:tcPr>
            <w:tcW w:w="9026" w:type="dxa"/>
            <w:shd w:val="clear" w:color="auto" w:fill="F2F2F2" w:themeFill="background1" w:themeFillShade="F2"/>
          </w:tcPr>
          <w:p w14:paraId="412F7907" w14:textId="77777777" w:rsidR="00031285" w:rsidRPr="00AB2E5B" w:rsidRDefault="00031285" w:rsidP="00A80D40">
            <w:pPr>
              <w:rPr>
                <w:bCs/>
              </w:rPr>
            </w:pPr>
            <w:r w:rsidRPr="003B717B">
              <w:rPr>
                <w:b/>
              </w:rPr>
              <w:t>Internal –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>SLT Team, Brewing Dept, Filtration Dept, Packaging Dept, Warehouse and Logistics Team, Quality Dept, Engineering Dept, Planning Team, Innovation and NPD Team.</w:t>
            </w:r>
          </w:p>
        </w:tc>
      </w:tr>
      <w:tr w:rsidR="00031285" w:rsidRPr="00AB2E5B" w14:paraId="065A819A" w14:textId="77777777" w:rsidTr="00A80D40">
        <w:tc>
          <w:tcPr>
            <w:tcW w:w="9026" w:type="dxa"/>
            <w:shd w:val="clear" w:color="auto" w:fill="F2F2F2" w:themeFill="background1" w:themeFillShade="F2"/>
          </w:tcPr>
          <w:p w14:paraId="0034D84C" w14:textId="77777777" w:rsidR="00031285" w:rsidRPr="00AB2E5B" w:rsidRDefault="00031285" w:rsidP="00A80D40">
            <w:pPr>
              <w:rPr>
                <w:bCs/>
              </w:rPr>
            </w:pPr>
            <w:r w:rsidRPr="003B717B">
              <w:rPr>
                <w:b/>
              </w:rPr>
              <w:t>External –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>Liaise with 3</w:t>
            </w:r>
            <w:r w:rsidRPr="00AB2E5B">
              <w:rPr>
                <w:bCs/>
                <w:vertAlign w:val="superscript"/>
              </w:rPr>
              <w:t>rd</w:t>
            </w:r>
            <w:r>
              <w:rPr>
                <w:bCs/>
              </w:rPr>
              <w:t xml:space="preserve"> party contact partners.</w:t>
            </w:r>
          </w:p>
        </w:tc>
      </w:tr>
      <w:bookmarkEnd w:id="0"/>
    </w:tbl>
    <w:p w14:paraId="3BB9C6B4" w14:textId="77777777" w:rsidR="00031285" w:rsidRDefault="0003128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3B717B" w:rsidRPr="003B717B" w14:paraId="4A3D8FA0" w14:textId="77777777" w:rsidTr="00D26E91">
        <w:tc>
          <w:tcPr>
            <w:tcW w:w="9026" w:type="dxa"/>
            <w:shd w:val="clear" w:color="auto" w:fill="F2F2F2" w:themeFill="background1" w:themeFillShade="F2"/>
          </w:tcPr>
          <w:p w14:paraId="59772119" w14:textId="519121CD" w:rsidR="00CD13A2" w:rsidRPr="003B717B" w:rsidRDefault="00CD13A2" w:rsidP="00CD13A2">
            <w:pPr>
              <w:rPr>
                <w:b/>
              </w:rPr>
            </w:pPr>
            <w:r w:rsidRPr="003B717B">
              <w:rPr>
                <w:b/>
                <w:sz w:val="24"/>
              </w:rPr>
              <w:t>Skills</w:t>
            </w:r>
            <w:r w:rsidR="00BB3148">
              <w:rPr>
                <w:b/>
                <w:sz w:val="24"/>
              </w:rPr>
              <w:t xml:space="preserve"> and Experience </w:t>
            </w:r>
          </w:p>
        </w:tc>
      </w:tr>
      <w:tr w:rsidR="003B717B" w:rsidRPr="003B717B" w14:paraId="68E1E67C" w14:textId="77777777" w:rsidTr="00D26E91">
        <w:tc>
          <w:tcPr>
            <w:tcW w:w="9026" w:type="dxa"/>
            <w:shd w:val="clear" w:color="auto" w:fill="F2F2F2" w:themeFill="background1" w:themeFillShade="F2"/>
          </w:tcPr>
          <w:p w14:paraId="2342D967" w14:textId="24338E32" w:rsidR="00D97D53" w:rsidRDefault="00D97D53" w:rsidP="00D97D53">
            <w:pPr>
              <w:pStyle w:val="Header"/>
              <w:numPr>
                <w:ilvl w:val="0"/>
                <w:numId w:val="15"/>
              </w:numPr>
              <w:tabs>
                <w:tab w:val="clear" w:pos="4513"/>
                <w:tab w:val="clear" w:pos="9026"/>
              </w:tabs>
              <w:jc w:val="both"/>
            </w:pPr>
            <w:r>
              <w:t xml:space="preserve">Achieved Level 3 qualification in a relevant discipline as a minimum. </w:t>
            </w:r>
          </w:p>
          <w:p w14:paraId="29FBB1EB" w14:textId="580B27CD" w:rsidR="008B3B43" w:rsidRDefault="008B3B43" w:rsidP="00145BD5">
            <w:pPr>
              <w:pStyle w:val="Header"/>
              <w:numPr>
                <w:ilvl w:val="0"/>
                <w:numId w:val="15"/>
              </w:numPr>
              <w:tabs>
                <w:tab w:val="clear" w:pos="4513"/>
                <w:tab w:val="clear" w:pos="9026"/>
              </w:tabs>
              <w:jc w:val="both"/>
            </w:pPr>
            <w:r>
              <w:t xml:space="preserve">Working towards </w:t>
            </w:r>
            <w:r w:rsidR="00031285">
              <w:t xml:space="preserve">Level </w:t>
            </w:r>
            <w:r>
              <w:t>6</w:t>
            </w:r>
            <w:r w:rsidR="00031285">
              <w:t xml:space="preserve"> </w:t>
            </w:r>
            <w:r w:rsidR="00DD29DB">
              <w:t>qualification</w:t>
            </w:r>
            <w:r w:rsidR="00031285">
              <w:t xml:space="preserve"> in a relevant discipline desirable</w:t>
            </w:r>
            <w:r>
              <w:t xml:space="preserve">. </w:t>
            </w:r>
          </w:p>
          <w:p w14:paraId="537F719C" w14:textId="53C67672" w:rsidR="00031285" w:rsidRDefault="00193314" w:rsidP="00145BD5">
            <w:pPr>
              <w:pStyle w:val="Header"/>
              <w:numPr>
                <w:ilvl w:val="0"/>
                <w:numId w:val="15"/>
              </w:numPr>
              <w:tabs>
                <w:tab w:val="clear" w:pos="4513"/>
                <w:tab w:val="clear" w:pos="9026"/>
              </w:tabs>
              <w:jc w:val="both"/>
            </w:pPr>
            <w:r>
              <w:t>Achieved/working towards accreditation to IOSH Technician desirable.</w:t>
            </w:r>
          </w:p>
          <w:p w14:paraId="275FE839" w14:textId="2CC00E55" w:rsidR="00193314" w:rsidRDefault="00193314" w:rsidP="00145BD5">
            <w:pPr>
              <w:pStyle w:val="Header"/>
              <w:numPr>
                <w:ilvl w:val="0"/>
                <w:numId w:val="15"/>
              </w:numPr>
              <w:tabs>
                <w:tab w:val="clear" w:pos="4513"/>
                <w:tab w:val="clear" w:pos="9026"/>
              </w:tabs>
              <w:jc w:val="both"/>
            </w:pPr>
            <w:r>
              <w:t xml:space="preserve">Experience of implementing and monitoring safe systems of work in a manufacturing sector </w:t>
            </w:r>
            <w:r w:rsidR="009E6B73">
              <w:t>essential</w:t>
            </w:r>
            <w:r>
              <w:t>.</w:t>
            </w:r>
          </w:p>
          <w:p w14:paraId="083D3F03" w14:textId="39A6BC25" w:rsidR="00193314" w:rsidRDefault="00193314" w:rsidP="00145BD5">
            <w:pPr>
              <w:pStyle w:val="Header"/>
              <w:numPr>
                <w:ilvl w:val="0"/>
                <w:numId w:val="15"/>
              </w:numPr>
              <w:tabs>
                <w:tab w:val="clear" w:pos="4513"/>
                <w:tab w:val="clear" w:pos="9026"/>
              </w:tabs>
              <w:jc w:val="both"/>
            </w:pPr>
            <w:r>
              <w:t>Knowledge of SHE legislation and management systems.</w:t>
            </w:r>
          </w:p>
          <w:p w14:paraId="39ADD016" w14:textId="77777777" w:rsidR="00193314" w:rsidRDefault="00193314" w:rsidP="00145BD5">
            <w:pPr>
              <w:pStyle w:val="Header"/>
              <w:numPr>
                <w:ilvl w:val="0"/>
                <w:numId w:val="15"/>
              </w:numPr>
              <w:tabs>
                <w:tab w:val="clear" w:pos="4513"/>
                <w:tab w:val="clear" w:pos="9026"/>
              </w:tabs>
              <w:jc w:val="both"/>
            </w:pPr>
            <w:r>
              <w:t xml:space="preserve">Ability to analyse </w:t>
            </w:r>
            <w:r w:rsidR="00D32320">
              <w:t>situations and issues, identify patterns, and make logical connections.</w:t>
            </w:r>
          </w:p>
          <w:p w14:paraId="0F348F49" w14:textId="77777777" w:rsidR="00D32320" w:rsidRDefault="00D32320" w:rsidP="00145BD5">
            <w:pPr>
              <w:pStyle w:val="Header"/>
              <w:numPr>
                <w:ilvl w:val="0"/>
                <w:numId w:val="15"/>
              </w:numPr>
              <w:tabs>
                <w:tab w:val="clear" w:pos="4513"/>
                <w:tab w:val="clear" w:pos="9026"/>
              </w:tabs>
              <w:jc w:val="both"/>
            </w:pPr>
            <w:r>
              <w:t>A high degree of motivation and the ability to integrate and work effectively with others.</w:t>
            </w:r>
          </w:p>
          <w:p w14:paraId="6E69A23B" w14:textId="77777777" w:rsidR="00D32320" w:rsidRDefault="00D32320" w:rsidP="00D32320">
            <w:pPr>
              <w:pStyle w:val="Header"/>
              <w:numPr>
                <w:ilvl w:val="0"/>
                <w:numId w:val="15"/>
              </w:numPr>
              <w:tabs>
                <w:tab w:val="clear" w:pos="4513"/>
                <w:tab w:val="clear" w:pos="9026"/>
              </w:tabs>
              <w:jc w:val="both"/>
            </w:pPr>
            <w:r>
              <w:t>Sound knowledge of Microsoft office packages, excel, word, and PowerPoint.</w:t>
            </w:r>
          </w:p>
          <w:p w14:paraId="29B65CB0" w14:textId="77777777" w:rsidR="00D32320" w:rsidRPr="00C57A76" w:rsidRDefault="00D32320" w:rsidP="00D32320">
            <w:pPr>
              <w:pStyle w:val="Header"/>
              <w:numPr>
                <w:ilvl w:val="0"/>
                <w:numId w:val="15"/>
              </w:numPr>
              <w:tabs>
                <w:tab w:val="clear" w:pos="4513"/>
                <w:tab w:val="clear" w:pos="9026"/>
              </w:tabs>
              <w:jc w:val="both"/>
            </w:pPr>
            <w:r>
              <w:t>Flexible to the needs of the business.</w:t>
            </w:r>
          </w:p>
          <w:p w14:paraId="5342065F" w14:textId="77777777" w:rsidR="00D32320" w:rsidRDefault="00D32320" w:rsidP="00D32320">
            <w:pPr>
              <w:pStyle w:val="Header"/>
              <w:numPr>
                <w:ilvl w:val="0"/>
                <w:numId w:val="15"/>
              </w:numPr>
              <w:tabs>
                <w:tab w:val="clear" w:pos="4513"/>
                <w:tab w:val="clear" w:pos="9026"/>
              </w:tabs>
              <w:jc w:val="both"/>
            </w:pPr>
            <w:r>
              <w:t>Charismatic and dynamic, someone who will walk the floor and talk openly to staff, able to motivate and inspire.</w:t>
            </w:r>
          </w:p>
          <w:p w14:paraId="2FDA6859" w14:textId="608ED36E" w:rsidR="00D32320" w:rsidRPr="00FD30DE" w:rsidRDefault="00D32320" w:rsidP="00145BD5">
            <w:pPr>
              <w:pStyle w:val="Header"/>
              <w:numPr>
                <w:ilvl w:val="0"/>
                <w:numId w:val="15"/>
              </w:numPr>
              <w:tabs>
                <w:tab w:val="clear" w:pos="4513"/>
                <w:tab w:val="clear" w:pos="9026"/>
              </w:tabs>
              <w:jc w:val="both"/>
            </w:pPr>
            <w:r>
              <w:t>Leads by example and lives the company’s values.</w:t>
            </w:r>
          </w:p>
        </w:tc>
      </w:tr>
    </w:tbl>
    <w:p w14:paraId="4376FEFD" w14:textId="63F41A48" w:rsidR="00641B61" w:rsidRDefault="00641B61" w:rsidP="006259A9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19"/>
        <w:gridCol w:w="4507"/>
      </w:tblGrid>
      <w:tr w:rsidR="003B717B" w:rsidRPr="003B717B" w14:paraId="5AD02D4A" w14:textId="77777777" w:rsidTr="006259A9">
        <w:tc>
          <w:tcPr>
            <w:tcW w:w="9026" w:type="dxa"/>
            <w:gridSpan w:val="2"/>
            <w:shd w:val="clear" w:color="auto" w:fill="F2F2F2" w:themeFill="background1" w:themeFillShade="F2"/>
          </w:tcPr>
          <w:p w14:paraId="47211284" w14:textId="77777777" w:rsidR="00CD13A2" w:rsidRPr="003B717B" w:rsidRDefault="004649E8">
            <w:pPr>
              <w:rPr>
                <w:b/>
              </w:rPr>
            </w:pPr>
            <w:bookmarkStart w:id="1" w:name="_Hlk151466198"/>
            <w:r w:rsidRPr="003B717B">
              <w:rPr>
                <w:b/>
                <w:sz w:val="24"/>
              </w:rPr>
              <w:t>Behaviours</w:t>
            </w:r>
          </w:p>
        </w:tc>
      </w:tr>
      <w:tr w:rsidR="003B717B" w:rsidRPr="003B717B" w14:paraId="584A48A9" w14:textId="77777777" w:rsidTr="006259A9">
        <w:tc>
          <w:tcPr>
            <w:tcW w:w="4519" w:type="dxa"/>
            <w:shd w:val="clear" w:color="auto" w:fill="F2F2F2" w:themeFill="background1" w:themeFillShade="F2"/>
          </w:tcPr>
          <w:p w14:paraId="7F6659D4" w14:textId="17741DA5" w:rsidR="004A2537" w:rsidRPr="003B717B" w:rsidRDefault="006259A9">
            <w:pPr>
              <w:rPr>
                <w:b/>
              </w:rPr>
            </w:pPr>
            <w:r>
              <w:rPr>
                <w:b/>
              </w:rPr>
              <w:t>Quality</w:t>
            </w:r>
          </w:p>
          <w:p w14:paraId="71F17B01" w14:textId="7F839366" w:rsidR="004A2537" w:rsidRDefault="006259A9" w:rsidP="006259A9">
            <w:pPr>
              <w:pStyle w:val="ListParagraph"/>
              <w:numPr>
                <w:ilvl w:val="0"/>
                <w:numId w:val="11"/>
              </w:numPr>
            </w:pPr>
            <w:r>
              <w:t>We are rigorous, logical, and creative.</w:t>
            </w:r>
          </w:p>
          <w:p w14:paraId="715A6FAD" w14:textId="41D2F5A4" w:rsidR="006259A9" w:rsidRPr="003B717B" w:rsidRDefault="006259A9" w:rsidP="006259A9">
            <w:pPr>
              <w:pStyle w:val="ListParagraph"/>
              <w:numPr>
                <w:ilvl w:val="0"/>
                <w:numId w:val="11"/>
              </w:numPr>
            </w:pPr>
            <w:r>
              <w:t>We deliver results and create a culture of winning together.</w:t>
            </w:r>
          </w:p>
        </w:tc>
        <w:tc>
          <w:tcPr>
            <w:tcW w:w="4507" w:type="dxa"/>
            <w:shd w:val="clear" w:color="auto" w:fill="F2F2F2" w:themeFill="background1" w:themeFillShade="F2"/>
          </w:tcPr>
          <w:p w14:paraId="357B37F5" w14:textId="3E7766B7" w:rsidR="004A2537" w:rsidRPr="003B717B" w:rsidRDefault="006259A9">
            <w:pPr>
              <w:rPr>
                <w:b/>
              </w:rPr>
            </w:pPr>
            <w:r>
              <w:rPr>
                <w:b/>
              </w:rPr>
              <w:t>Joy</w:t>
            </w:r>
          </w:p>
          <w:p w14:paraId="69DC9E2E" w14:textId="77777777" w:rsidR="004A2537" w:rsidRDefault="00D26E91" w:rsidP="006259A9">
            <w:pPr>
              <w:pStyle w:val="ListParagraph"/>
              <w:numPr>
                <w:ilvl w:val="0"/>
                <w:numId w:val="12"/>
              </w:numPr>
            </w:pPr>
            <w:r>
              <w:t>We win hearts and inspire others.</w:t>
            </w:r>
          </w:p>
          <w:p w14:paraId="1C6B37D9" w14:textId="0E22B6C2" w:rsidR="00D26E91" w:rsidRPr="003B717B" w:rsidRDefault="00D26E91" w:rsidP="006259A9">
            <w:pPr>
              <w:pStyle w:val="ListParagraph"/>
              <w:numPr>
                <w:ilvl w:val="0"/>
                <w:numId w:val="12"/>
              </w:numPr>
            </w:pPr>
            <w:r>
              <w:t>We build confidence and foster the courage to act.</w:t>
            </w:r>
          </w:p>
        </w:tc>
      </w:tr>
      <w:tr w:rsidR="003B717B" w:rsidRPr="003B717B" w14:paraId="0B27EDBF" w14:textId="77777777" w:rsidTr="006259A9">
        <w:tc>
          <w:tcPr>
            <w:tcW w:w="4519" w:type="dxa"/>
            <w:shd w:val="clear" w:color="auto" w:fill="F2F2F2" w:themeFill="background1" w:themeFillShade="F2"/>
          </w:tcPr>
          <w:p w14:paraId="34D26A84" w14:textId="455FB0C3" w:rsidR="004A2537" w:rsidRDefault="00D26E91">
            <w:pPr>
              <w:rPr>
                <w:b/>
              </w:rPr>
            </w:pPr>
            <w:r>
              <w:rPr>
                <w:b/>
              </w:rPr>
              <w:t>Respect</w:t>
            </w:r>
          </w:p>
          <w:p w14:paraId="24830684" w14:textId="3D3862E2" w:rsidR="00D26E91" w:rsidRDefault="00D26E91" w:rsidP="00D26E91">
            <w:pPr>
              <w:pStyle w:val="ListParagraph"/>
              <w:numPr>
                <w:ilvl w:val="0"/>
                <w:numId w:val="14"/>
              </w:numPr>
              <w:rPr>
                <w:bCs/>
              </w:rPr>
            </w:pPr>
            <w:r>
              <w:rPr>
                <w:bCs/>
              </w:rPr>
              <w:t>We support and develop all our people top do their best.</w:t>
            </w:r>
          </w:p>
          <w:p w14:paraId="3A65570D" w14:textId="64B2CF94" w:rsidR="00D26E91" w:rsidRPr="00D26E91" w:rsidRDefault="00D26E91" w:rsidP="00D26E91">
            <w:pPr>
              <w:pStyle w:val="ListParagraph"/>
              <w:numPr>
                <w:ilvl w:val="0"/>
                <w:numId w:val="14"/>
              </w:numPr>
              <w:rPr>
                <w:bCs/>
              </w:rPr>
            </w:pPr>
            <w:r>
              <w:rPr>
                <w:bCs/>
              </w:rPr>
              <w:t>We build trust.</w:t>
            </w:r>
          </w:p>
          <w:p w14:paraId="69FCBF5B" w14:textId="1BA7EF10" w:rsidR="004A2537" w:rsidRPr="003B717B" w:rsidRDefault="004A2537" w:rsidP="00D26E91"/>
        </w:tc>
        <w:tc>
          <w:tcPr>
            <w:tcW w:w="4507" w:type="dxa"/>
            <w:shd w:val="clear" w:color="auto" w:fill="F2F2F2" w:themeFill="background1" w:themeFillShade="F2"/>
          </w:tcPr>
          <w:p w14:paraId="16E2857E" w14:textId="044B767B" w:rsidR="00CA5BEF" w:rsidRPr="003B717B" w:rsidRDefault="00CA5BEF" w:rsidP="00D26E91">
            <w:pPr>
              <w:pStyle w:val="ListParagraph"/>
            </w:pPr>
            <w:r w:rsidRPr="003B717B">
              <w:t xml:space="preserve"> </w:t>
            </w:r>
          </w:p>
        </w:tc>
      </w:tr>
      <w:bookmarkEnd w:id="1"/>
    </w:tbl>
    <w:p w14:paraId="2A7A8380" w14:textId="77777777" w:rsidR="00D26E91" w:rsidRDefault="00D26E91" w:rsidP="00D26E91">
      <w:pPr>
        <w:jc w:val="center"/>
      </w:pPr>
    </w:p>
    <w:p w14:paraId="3F3990C5" w14:textId="28107F58" w:rsidR="00D26E91" w:rsidRPr="003B717B" w:rsidRDefault="00D26E91" w:rsidP="00D26E91">
      <w:pPr>
        <w:jc w:val="center"/>
      </w:pPr>
    </w:p>
    <w:sectPr w:rsidR="00D26E91" w:rsidRPr="003B717B" w:rsidSect="00ED037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146A0" w14:textId="77777777" w:rsidR="000227F5" w:rsidRDefault="000227F5" w:rsidP="00511527">
      <w:pPr>
        <w:spacing w:after="0" w:line="240" w:lineRule="auto"/>
      </w:pPr>
      <w:r>
        <w:separator/>
      </w:r>
    </w:p>
  </w:endnote>
  <w:endnote w:type="continuationSeparator" w:id="0">
    <w:p w14:paraId="7AD49FFA" w14:textId="77777777" w:rsidR="000227F5" w:rsidRDefault="000227F5" w:rsidP="00511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CF60D" w14:textId="77777777" w:rsidR="000227F5" w:rsidRDefault="000227F5" w:rsidP="00511527">
      <w:pPr>
        <w:spacing w:after="0" w:line="240" w:lineRule="auto"/>
      </w:pPr>
      <w:r>
        <w:separator/>
      </w:r>
    </w:p>
  </w:footnote>
  <w:footnote w:type="continuationSeparator" w:id="0">
    <w:p w14:paraId="21C26CD8" w14:textId="77777777" w:rsidR="000227F5" w:rsidRDefault="000227F5" w:rsidP="00511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E3FDA" w14:textId="77777777" w:rsidR="00511527" w:rsidRDefault="00511527">
    <w:pPr>
      <w:pStyle w:val="Header"/>
    </w:pPr>
    <w:r w:rsidRPr="00511527">
      <w:rPr>
        <w:rFonts w:ascii="Times New Roman" w:eastAsia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58240" behindDoc="0" locked="0" layoutInCell="1" allowOverlap="1" wp14:anchorId="663ADD8E" wp14:editId="7B5280AD">
          <wp:simplePos x="0" y="0"/>
          <wp:positionH relativeFrom="margin">
            <wp:posOffset>4935220</wp:posOffset>
          </wp:positionH>
          <wp:positionV relativeFrom="margin">
            <wp:posOffset>-685800</wp:posOffset>
          </wp:positionV>
          <wp:extent cx="1371600" cy="8191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nnents Primary Logo CMYK NEW STRAPLI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F3995"/>
    <w:multiLevelType w:val="hybridMultilevel"/>
    <w:tmpl w:val="8FAA0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E3DB8"/>
    <w:multiLevelType w:val="hybridMultilevel"/>
    <w:tmpl w:val="8B5A9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DA0276">
      <w:numFmt w:val="bullet"/>
      <w:lvlText w:val="•"/>
      <w:lvlJc w:val="left"/>
      <w:pPr>
        <w:ind w:left="1800" w:hanging="72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153FE"/>
    <w:multiLevelType w:val="hybridMultilevel"/>
    <w:tmpl w:val="E94E07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052B5E"/>
    <w:multiLevelType w:val="hybridMultilevel"/>
    <w:tmpl w:val="DBC0F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762C6"/>
    <w:multiLevelType w:val="hybridMultilevel"/>
    <w:tmpl w:val="3802F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5377C"/>
    <w:multiLevelType w:val="hybridMultilevel"/>
    <w:tmpl w:val="8B1C5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F10B5"/>
    <w:multiLevelType w:val="hybridMultilevel"/>
    <w:tmpl w:val="33349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908DC"/>
    <w:multiLevelType w:val="hybridMultilevel"/>
    <w:tmpl w:val="16EA6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951E4"/>
    <w:multiLevelType w:val="hybridMultilevel"/>
    <w:tmpl w:val="CC8C9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65DFB"/>
    <w:multiLevelType w:val="hybridMultilevel"/>
    <w:tmpl w:val="63807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D7E7E"/>
    <w:multiLevelType w:val="hybridMultilevel"/>
    <w:tmpl w:val="DCE4B8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2375B3"/>
    <w:multiLevelType w:val="hybridMultilevel"/>
    <w:tmpl w:val="671AE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65536"/>
    <w:multiLevelType w:val="multilevel"/>
    <w:tmpl w:val="9ECA5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53439FF"/>
    <w:multiLevelType w:val="hybridMultilevel"/>
    <w:tmpl w:val="50E03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91B57"/>
    <w:multiLevelType w:val="hybridMultilevel"/>
    <w:tmpl w:val="41C0D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F94D41"/>
    <w:multiLevelType w:val="hybridMultilevel"/>
    <w:tmpl w:val="F5F8C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111F9A"/>
    <w:multiLevelType w:val="hybridMultilevel"/>
    <w:tmpl w:val="21B0D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1758A"/>
    <w:multiLevelType w:val="hybridMultilevel"/>
    <w:tmpl w:val="DBCE1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244B6C"/>
    <w:multiLevelType w:val="hybridMultilevel"/>
    <w:tmpl w:val="84F07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976B6"/>
    <w:multiLevelType w:val="hybridMultilevel"/>
    <w:tmpl w:val="E59E9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4F4526"/>
    <w:multiLevelType w:val="hybridMultilevel"/>
    <w:tmpl w:val="2610BC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D33B5D"/>
    <w:multiLevelType w:val="hybridMultilevel"/>
    <w:tmpl w:val="533A3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5672B8"/>
    <w:multiLevelType w:val="hybridMultilevel"/>
    <w:tmpl w:val="951E2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3E3325"/>
    <w:multiLevelType w:val="hybridMultilevel"/>
    <w:tmpl w:val="B712B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7D798B"/>
    <w:multiLevelType w:val="hybridMultilevel"/>
    <w:tmpl w:val="1BF4A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DF26C9"/>
    <w:multiLevelType w:val="hybridMultilevel"/>
    <w:tmpl w:val="5DA62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3579A1"/>
    <w:multiLevelType w:val="hybridMultilevel"/>
    <w:tmpl w:val="56B8263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DC0B54"/>
    <w:multiLevelType w:val="hybridMultilevel"/>
    <w:tmpl w:val="AEAEE408"/>
    <w:lvl w:ilvl="0" w:tplc="427AD4D8">
      <w:start w:val="1"/>
      <w:numFmt w:val="bullet"/>
      <w:lvlText w:val="⁻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740356">
    <w:abstractNumId w:val="26"/>
  </w:num>
  <w:num w:numId="2" w16cid:durableId="413821477">
    <w:abstractNumId w:val="8"/>
  </w:num>
  <w:num w:numId="3" w16cid:durableId="676268168">
    <w:abstractNumId w:val="6"/>
  </w:num>
  <w:num w:numId="4" w16cid:durableId="1604417216">
    <w:abstractNumId w:val="21"/>
  </w:num>
  <w:num w:numId="5" w16cid:durableId="784615264">
    <w:abstractNumId w:val="27"/>
  </w:num>
  <w:num w:numId="6" w16cid:durableId="1872721309">
    <w:abstractNumId w:val="14"/>
  </w:num>
  <w:num w:numId="7" w16cid:durableId="1361661267">
    <w:abstractNumId w:val="20"/>
  </w:num>
  <w:num w:numId="8" w16cid:durableId="439179839">
    <w:abstractNumId w:val="10"/>
  </w:num>
  <w:num w:numId="9" w16cid:durableId="1250307067">
    <w:abstractNumId w:val="13"/>
  </w:num>
  <w:num w:numId="10" w16cid:durableId="226838763">
    <w:abstractNumId w:val="1"/>
  </w:num>
  <w:num w:numId="11" w16cid:durableId="830095659">
    <w:abstractNumId w:val="18"/>
  </w:num>
  <w:num w:numId="12" w16cid:durableId="1879708213">
    <w:abstractNumId w:val="15"/>
  </w:num>
  <w:num w:numId="13" w16cid:durableId="246891315">
    <w:abstractNumId w:val="9"/>
  </w:num>
  <w:num w:numId="14" w16cid:durableId="1261642550">
    <w:abstractNumId w:val="0"/>
  </w:num>
  <w:num w:numId="15" w16cid:durableId="567611472">
    <w:abstractNumId w:val="3"/>
  </w:num>
  <w:num w:numId="16" w16cid:durableId="1605652161">
    <w:abstractNumId w:val="5"/>
  </w:num>
  <w:num w:numId="17" w16cid:durableId="325978051">
    <w:abstractNumId w:val="2"/>
  </w:num>
  <w:num w:numId="18" w16cid:durableId="1756899020">
    <w:abstractNumId w:val="4"/>
  </w:num>
  <w:num w:numId="19" w16cid:durableId="569003319">
    <w:abstractNumId w:val="25"/>
  </w:num>
  <w:num w:numId="20" w16cid:durableId="1419474900">
    <w:abstractNumId w:val="17"/>
  </w:num>
  <w:num w:numId="21" w16cid:durableId="1214923486">
    <w:abstractNumId w:val="22"/>
  </w:num>
  <w:num w:numId="22" w16cid:durableId="2082172253">
    <w:abstractNumId w:val="19"/>
  </w:num>
  <w:num w:numId="23" w16cid:durableId="878904651">
    <w:abstractNumId w:val="16"/>
  </w:num>
  <w:num w:numId="24" w16cid:durableId="1263295389">
    <w:abstractNumId w:val="24"/>
  </w:num>
  <w:num w:numId="25" w16cid:durableId="2006665524">
    <w:abstractNumId w:val="7"/>
  </w:num>
  <w:num w:numId="26" w16cid:durableId="1246065025">
    <w:abstractNumId w:val="11"/>
  </w:num>
  <w:num w:numId="27" w16cid:durableId="1769934079">
    <w:abstractNumId w:val="23"/>
  </w:num>
  <w:num w:numId="28" w16cid:durableId="10611742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527"/>
    <w:rsid w:val="00003438"/>
    <w:rsid w:val="000227F5"/>
    <w:rsid w:val="00031285"/>
    <w:rsid w:val="000C4F3A"/>
    <w:rsid w:val="00105C2C"/>
    <w:rsid w:val="00145BD5"/>
    <w:rsid w:val="00146156"/>
    <w:rsid w:val="0015532A"/>
    <w:rsid w:val="00193314"/>
    <w:rsid w:val="001C6DD0"/>
    <w:rsid w:val="002360D3"/>
    <w:rsid w:val="00257BAF"/>
    <w:rsid w:val="002B1116"/>
    <w:rsid w:val="002B6A82"/>
    <w:rsid w:val="002E3300"/>
    <w:rsid w:val="00323770"/>
    <w:rsid w:val="00325D1C"/>
    <w:rsid w:val="003344A2"/>
    <w:rsid w:val="00340A77"/>
    <w:rsid w:val="003410EA"/>
    <w:rsid w:val="003539F7"/>
    <w:rsid w:val="003954B6"/>
    <w:rsid w:val="00396BFC"/>
    <w:rsid w:val="003A7DE6"/>
    <w:rsid w:val="003B717B"/>
    <w:rsid w:val="003C1AB5"/>
    <w:rsid w:val="0040742E"/>
    <w:rsid w:val="004605F2"/>
    <w:rsid w:val="00461102"/>
    <w:rsid w:val="004649E8"/>
    <w:rsid w:val="00465B8B"/>
    <w:rsid w:val="004870F7"/>
    <w:rsid w:val="004A2537"/>
    <w:rsid w:val="00511527"/>
    <w:rsid w:val="0055730F"/>
    <w:rsid w:val="00571E91"/>
    <w:rsid w:val="005C62AB"/>
    <w:rsid w:val="005C682E"/>
    <w:rsid w:val="00623724"/>
    <w:rsid w:val="006259A9"/>
    <w:rsid w:val="00641B61"/>
    <w:rsid w:val="00655521"/>
    <w:rsid w:val="00663191"/>
    <w:rsid w:val="0066618C"/>
    <w:rsid w:val="006877D6"/>
    <w:rsid w:val="00697650"/>
    <w:rsid w:val="006B19EE"/>
    <w:rsid w:val="006B1C16"/>
    <w:rsid w:val="0074296E"/>
    <w:rsid w:val="0075608E"/>
    <w:rsid w:val="0076515E"/>
    <w:rsid w:val="007A11CF"/>
    <w:rsid w:val="00817766"/>
    <w:rsid w:val="008602BE"/>
    <w:rsid w:val="00877D0D"/>
    <w:rsid w:val="00882052"/>
    <w:rsid w:val="008B3B43"/>
    <w:rsid w:val="008C75C5"/>
    <w:rsid w:val="008D107F"/>
    <w:rsid w:val="00902F07"/>
    <w:rsid w:val="00932525"/>
    <w:rsid w:val="009661E7"/>
    <w:rsid w:val="00982F2A"/>
    <w:rsid w:val="009E564A"/>
    <w:rsid w:val="009E6B73"/>
    <w:rsid w:val="009E782F"/>
    <w:rsid w:val="00A00E98"/>
    <w:rsid w:val="00A17467"/>
    <w:rsid w:val="00A322DE"/>
    <w:rsid w:val="00A92BAA"/>
    <w:rsid w:val="00AA508C"/>
    <w:rsid w:val="00AB5383"/>
    <w:rsid w:val="00AE0B10"/>
    <w:rsid w:val="00B251E8"/>
    <w:rsid w:val="00B65487"/>
    <w:rsid w:val="00B7474E"/>
    <w:rsid w:val="00B92235"/>
    <w:rsid w:val="00BB3148"/>
    <w:rsid w:val="00C717C8"/>
    <w:rsid w:val="00C84339"/>
    <w:rsid w:val="00CA5BEF"/>
    <w:rsid w:val="00CB6C26"/>
    <w:rsid w:val="00CD13A2"/>
    <w:rsid w:val="00CD33A8"/>
    <w:rsid w:val="00D24C8F"/>
    <w:rsid w:val="00D26E91"/>
    <w:rsid w:val="00D32320"/>
    <w:rsid w:val="00D352C1"/>
    <w:rsid w:val="00D71ED7"/>
    <w:rsid w:val="00D97D53"/>
    <w:rsid w:val="00DB71A8"/>
    <w:rsid w:val="00DD29DB"/>
    <w:rsid w:val="00E569BB"/>
    <w:rsid w:val="00E66070"/>
    <w:rsid w:val="00E719FC"/>
    <w:rsid w:val="00ED037C"/>
    <w:rsid w:val="00ED4FA0"/>
    <w:rsid w:val="00FA0FC4"/>
    <w:rsid w:val="00FB0A0B"/>
    <w:rsid w:val="00FB5097"/>
    <w:rsid w:val="00FC5B01"/>
    <w:rsid w:val="00FD1076"/>
    <w:rsid w:val="00FD30DE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206F0E"/>
  <w15:docId w15:val="{836DF116-1D54-4B3D-941F-839D508A2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1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5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5115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11527"/>
  </w:style>
  <w:style w:type="paragraph" w:styleId="Footer">
    <w:name w:val="footer"/>
    <w:basedOn w:val="Normal"/>
    <w:link w:val="FooterChar"/>
    <w:uiPriority w:val="99"/>
    <w:unhideWhenUsed/>
    <w:rsid w:val="005115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527"/>
  </w:style>
  <w:style w:type="table" w:styleId="TableGrid">
    <w:name w:val="Table Grid"/>
    <w:basedOn w:val="TableNormal"/>
    <w:uiPriority w:val="59"/>
    <w:rsid w:val="00511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1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C&amp;C Group plc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Fleming, Lauren</dc:creator>
  <cp:lastModifiedBy>Jennifer Cassidy</cp:lastModifiedBy>
  <cp:revision>7</cp:revision>
  <cp:lastPrinted>2018-04-12T10:21:00Z</cp:lastPrinted>
  <dcterms:created xsi:type="dcterms:W3CDTF">2024-07-22T14:49:00Z</dcterms:created>
  <dcterms:modified xsi:type="dcterms:W3CDTF">2024-07-22T15:23:00Z</dcterms:modified>
</cp:coreProperties>
</file>